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9A" w:rsidRDefault="002A289A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2A289A" w:rsidRPr="002A289A" w:rsidRDefault="002A289A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2A289A">
        <w:rPr>
          <w:rFonts w:ascii="Times New Roman" w:hAnsi="Times New Roman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647065" cy="75882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9A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D1BF9">
        <w:rPr>
          <w:rFonts w:ascii="Times New Roman" w:hAnsi="Times New Roman"/>
          <w:b/>
          <w:bCs/>
          <w:i/>
          <w:iCs/>
          <w:sz w:val="32"/>
          <w:szCs w:val="32"/>
        </w:rPr>
        <w:t xml:space="preserve">Совет народных депутатов </w:t>
      </w:r>
    </w:p>
    <w:p w:rsidR="00206E70" w:rsidRPr="004D1BF9" w:rsidRDefault="002A289A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Чулокского </w:t>
      </w:r>
      <w:r w:rsidR="00206E70" w:rsidRPr="004D1BF9">
        <w:rPr>
          <w:rFonts w:ascii="Times New Roman" w:hAnsi="Times New Roman"/>
          <w:b/>
          <w:bCs/>
          <w:i/>
          <w:iCs/>
          <w:sz w:val="32"/>
          <w:szCs w:val="32"/>
        </w:rPr>
        <w:t>сельского поселения</w:t>
      </w:r>
    </w:p>
    <w:p w:rsidR="00206E70" w:rsidRPr="004D1BF9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D1BF9">
        <w:rPr>
          <w:rFonts w:ascii="Times New Roman" w:hAnsi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206E70" w:rsidRPr="004D1BF9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D1BF9">
        <w:rPr>
          <w:rFonts w:ascii="Times New Roman" w:hAnsi="Times New Roman"/>
          <w:b/>
          <w:bCs/>
          <w:i/>
          <w:iCs/>
          <w:sz w:val="32"/>
          <w:szCs w:val="32"/>
        </w:rPr>
        <w:t>Воронежской области</w:t>
      </w:r>
    </w:p>
    <w:p w:rsidR="00206E70" w:rsidRPr="004D1BF9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206E70" w:rsidRPr="004D1BF9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D1BF9">
        <w:rPr>
          <w:rFonts w:ascii="Times New Roman" w:hAnsi="Times New Roman"/>
          <w:b/>
          <w:bCs/>
          <w:iCs/>
          <w:sz w:val="32"/>
          <w:szCs w:val="32"/>
        </w:rPr>
        <w:t>Р Е Ш Е Н И Е</w:t>
      </w:r>
    </w:p>
    <w:p w:rsidR="00206E70" w:rsidRPr="004D1BF9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206E70" w:rsidRPr="00687267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8726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от </w:t>
      </w:r>
      <w:r w:rsidR="00E75A58" w:rsidRPr="0068726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16</w:t>
      </w:r>
      <w:r w:rsidR="002A289A" w:rsidRPr="0068726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.08</w:t>
      </w:r>
      <w:r w:rsidRPr="0068726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.2024 г. № 1</w:t>
      </w:r>
      <w:r w:rsidR="002A289A" w:rsidRPr="0068726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46</w:t>
      </w:r>
    </w:p>
    <w:p w:rsidR="00206E70" w:rsidRPr="004D1BF9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</w:rPr>
      </w:pPr>
      <w:r w:rsidRPr="004D1BF9"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Pr="004D1BF9">
        <w:rPr>
          <w:rFonts w:ascii="Times New Roman" w:hAnsi="Times New Roman"/>
          <w:bCs/>
          <w:iCs/>
        </w:rPr>
        <w:t>с.</w:t>
      </w:r>
      <w:r w:rsidR="002A289A">
        <w:rPr>
          <w:rFonts w:ascii="Times New Roman" w:hAnsi="Times New Roman"/>
          <w:bCs/>
          <w:iCs/>
        </w:rPr>
        <w:t>Чулок</w:t>
      </w:r>
    </w:p>
    <w:p w:rsidR="00206E70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D13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5D17">
        <w:rPr>
          <w:rFonts w:ascii="Times New Roman" w:hAnsi="Times New Roman"/>
          <w:b/>
          <w:bCs/>
          <w:sz w:val="28"/>
          <w:szCs w:val="28"/>
        </w:rPr>
        <w:t>О дорожном фонде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68B1">
        <w:rPr>
          <w:rFonts w:ascii="Times New Roman" w:hAnsi="Times New Roman"/>
          <w:b/>
          <w:bCs/>
          <w:sz w:val="28"/>
          <w:szCs w:val="28"/>
        </w:rPr>
        <w:t xml:space="preserve">Чулокского </w:t>
      </w:r>
      <w:r w:rsidRPr="00375D17">
        <w:rPr>
          <w:rFonts w:ascii="Times New Roman" w:hAnsi="Times New Roman"/>
          <w:b/>
          <w:bCs/>
          <w:sz w:val="28"/>
          <w:szCs w:val="28"/>
        </w:rPr>
        <w:t xml:space="preserve">сельского </w:t>
      </w:r>
    </w:p>
    <w:p w:rsidR="00105D13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5D17">
        <w:rPr>
          <w:rFonts w:ascii="Times New Roman" w:hAnsi="Times New Roman"/>
          <w:b/>
          <w:bCs/>
          <w:sz w:val="28"/>
          <w:szCs w:val="28"/>
        </w:rPr>
        <w:t>поселения</w:t>
      </w:r>
      <w:r w:rsidR="00105D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75D17">
        <w:rPr>
          <w:rFonts w:ascii="Times New Roman" w:hAnsi="Times New Roman"/>
          <w:b/>
          <w:bCs/>
          <w:sz w:val="28"/>
          <w:szCs w:val="28"/>
        </w:rPr>
        <w:t xml:space="preserve">Бутурлиновского </w:t>
      </w:r>
    </w:p>
    <w:p w:rsidR="00206E70" w:rsidRPr="00375D17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5D17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p w:rsidR="00206E70" w:rsidRPr="005855FA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375D17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206E70" w:rsidRPr="005855FA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E70" w:rsidRDefault="00206E70" w:rsidP="00D3786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855FA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5" w:history="1">
        <w:r w:rsidRPr="005855FA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5855F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5855F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855FA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5855F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855FA">
        <w:rPr>
          <w:rFonts w:ascii="Times New Roman" w:hAnsi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>, Законом Воронежской области от 10.11.2014г. № 148-ФЗ «О закреплении отдельных вопросов местного значения за сельскими поселениями Воронежской области</w:t>
      </w:r>
      <w:r w:rsidRPr="007345EF">
        <w:rPr>
          <w:rFonts w:ascii="Times New Roman" w:hAnsi="Times New Roman"/>
          <w:sz w:val="28"/>
          <w:szCs w:val="28"/>
        </w:rPr>
        <w:t xml:space="preserve">», решениями Совета народных депутатов </w:t>
      </w:r>
      <w:r w:rsidR="00D37864" w:rsidRPr="007345EF">
        <w:rPr>
          <w:rFonts w:ascii="Times New Roman" w:hAnsi="Times New Roman"/>
          <w:sz w:val="28"/>
          <w:szCs w:val="28"/>
        </w:rPr>
        <w:t xml:space="preserve">Чулокского </w:t>
      </w:r>
      <w:r w:rsidRPr="007345E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«О принятии части полномочий по решению вопросов местного значения от органов местного самоуправления Бутурлиновского муниципального района Воронежской области», в также в целях финансового обеспечения дорожной деятельности в </w:t>
      </w:r>
      <w:r w:rsidR="00D37864" w:rsidRPr="007345EF">
        <w:rPr>
          <w:rFonts w:ascii="Times New Roman" w:hAnsi="Times New Roman"/>
          <w:sz w:val="28"/>
          <w:szCs w:val="28"/>
        </w:rPr>
        <w:t xml:space="preserve">Чулокском </w:t>
      </w:r>
      <w:r w:rsidRPr="007345EF">
        <w:rPr>
          <w:rFonts w:ascii="Times New Roman" w:hAnsi="Times New Roman"/>
          <w:sz w:val="28"/>
          <w:szCs w:val="28"/>
        </w:rPr>
        <w:t>сельском поселении Бутурлиновского муниципального района</w:t>
      </w:r>
      <w:r w:rsidRPr="007345EF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7345E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D37864" w:rsidRPr="007345EF">
        <w:rPr>
          <w:rFonts w:ascii="Times New Roman" w:hAnsi="Times New Roman"/>
          <w:sz w:val="28"/>
          <w:szCs w:val="28"/>
        </w:rPr>
        <w:t xml:space="preserve">Чулокского </w:t>
      </w:r>
      <w:r w:rsidRPr="007345EF">
        <w:rPr>
          <w:rFonts w:ascii="Times New Roman" w:hAnsi="Times New Roman"/>
          <w:sz w:val="28"/>
          <w:szCs w:val="28"/>
        </w:rPr>
        <w:t>сельского</w:t>
      </w:r>
      <w:r w:rsidR="007345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5855FA">
        <w:rPr>
          <w:rFonts w:ascii="Times New Roman" w:hAnsi="Times New Roman"/>
          <w:sz w:val="28"/>
          <w:szCs w:val="28"/>
        </w:rPr>
        <w:t xml:space="preserve"> </w:t>
      </w:r>
    </w:p>
    <w:p w:rsidR="00206E70" w:rsidRDefault="00206E70" w:rsidP="00D3786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E70" w:rsidRPr="00D37864" w:rsidRDefault="00206E70" w:rsidP="00D37864">
      <w:pPr>
        <w:widowControl w:val="0"/>
        <w:autoSpaceDE w:val="0"/>
        <w:autoSpaceDN w:val="0"/>
        <w:adjustRightInd w:val="0"/>
        <w:spacing w:after="0"/>
        <w:ind w:left="284" w:right="42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37864">
        <w:rPr>
          <w:rFonts w:ascii="Times New Roman" w:hAnsi="Times New Roman"/>
          <w:b/>
          <w:sz w:val="28"/>
          <w:szCs w:val="28"/>
        </w:rPr>
        <w:t>РЕШИЛ:</w:t>
      </w:r>
    </w:p>
    <w:p w:rsidR="00206E70" w:rsidRPr="005855FA" w:rsidRDefault="00206E70" w:rsidP="00D3786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06E70" w:rsidRPr="005855FA" w:rsidRDefault="00206E70" w:rsidP="00D3786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855FA">
        <w:rPr>
          <w:rFonts w:ascii="Times New Roman" w:hAnsi="Times New Roman"/>
          <w:sz w:val="28"/>
          <w:szCs w:val="28"/>
        </w:rPr>
        <w:t xml:space="preserve">1. Утвердить </w:t>
      </w:r>
      <w:hyperlink w:anchor="Par26" w:history="1">
        <w:r w:rsidRPr="004F381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5855FA">
        <w:rPr>
          <w:rFonts w:ascii="Times New Roman" w:hAnsi="Times New Roman"/>
          <w:sz w:val="28"/>
          <w:szCs w:val="28"/>
        </w:rPr>
        <w:t xml:space="preserve"> о дорожном фонде </w:t>
      </w:r>
      <w:r w:rsidR="00D37864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Pr="005855FA">
        <w:rPr>
          <w:rFonts w:ascii="Times New Roman" w:hAnsi="Times New Roman"/>
          <w:sz w:val="28"/>
          <w:szCs w:val="28"/>
        </w:rPr>
        <w:t xml:space="preserve">  согласно приложению № 1.</w:t>
      </w:r>
    </w:p>
    <w:p w:rsidR="00D37864" w:rsidRDefault="00206E70" w:rsidP="00D378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Признать утратившим силу Решение Совета Народных депутатов </w:t>
      </w:r>
      <w:r w:rsidR="00D37864" w:rsidRPr="007345EF">
        <w:rPr>
          <w:rFonts w:ascii="Times New Roman" w:hAnsi="Times New Roman"/>
          <w:sz w:val="28"/>
          <w:szCs w:val="28"/>
        </w:rPr>
        <w:t xml:space="preserve">Чулокского </w:t>
      </w:r>
      <w:r w:rsidRPr="007345E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7345EF">
        <w:rPr>
          <w:rFonts w:ascii="Times New Roman" w:hAnsi="Times New Roman"/>
          <w:sz w:val="28"/>
          <w:szCs w:val="28"/>
        </w:rPr>
        <w:lastRenderedPageBreak/>
        <w:t>Воронеж</w:t>
      </w:r>
      <w:r w:rsidR="007345EF" w:rsidRPr="007345EF">
        <w:rPr>
          <w:rFonts w:ascii="Times New Roman" w:hAnsi="Times New Roman"/>
          <w:sz w:val="28"/>
          <w:szCs w:val="28"/>
        </w:rPr>
        <w:t>ской области от 26.11.2013г.№131</w:t>
      </w:r>
      <w:r w:rsidRPr="007345EF">
        <w:rPr>
          <w:rFonts w:ascii="Times New Roman" w:hAnsi="Times New Roman"/>
          <w:sz w:val="28"/>
          <w:szCs w:val="28"/>
        </w:rPr>
        <w:t xml:space="preserve"> «О дорожном фонде </w:t>
      </w:r>
      <w:r w:rsidR="00D37864" w:rsidRPr="007345EF">
        <w:rPr>
          <w:rFonts w:ascii="Times New Roman" w:hAnsi="Times New Roman"/>
          <w:sz w:val="28"/>
          <w:szCs w:val="28"/>
        </w:rPr>
        <w:t xml:space="preserve">Чулокского </w:t>
      </w:r>
      <w:r w:rsidRPr="007345EF">
        <w:rPr>
          <w:rFonts w:ascii="Times New Roman" w:hAnsi="Times New Roman"/>
          <w:sz w:val="28"/>
          <w:szCs w:val="28"/>
        </w:rPr>
        <w:t>сельского поселения»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06E70" w:rsidRDefault="00206E70" w:rsidP="00206E70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55FA">
        <w:rPr>
          <w:rFonts w:ascii="Times New Roman" w:hAnsi="Times New Roman"/>
          <w:sz w:val="28"/>
          <w:szCs w:val="28"/>
        </w:rPr>
        <w:t xml:space="preserve">. Решение вступает в силу со дня его официального опубликования </w:t>
      </w:r>
      <w:r>
        <w:rPr>
          <w:rFonts w:ascii="Times New Roman" w:eastAsia="Calibri" w:hAnsi="Times New Roman"/>
          <w:sz w:val="28"/>
          <w:szCs w:val="28"/>
        </w:rPr>
        <w:t xml:space="preserve"> в «Вестнике муниципальных нормативных правовых актов и иной официальной информации </w:t>
      </w:r>
      <w:r w:rsidR="00D37864">
        <w:rPr>
          <w:rFonts w:ascii="Times New Roman" w:eastAsia="Calibri" w:hAnsi="Times New Roman"/>
          <w:sz w:val="28"/>
          <w:szCs w:val="28"/>
        </w:rPr>
        <w:t xml:space="preserve">Чулокского </w:t>
      </w:r>
      <w:r>
        <w:rPr>
          <w:rFonts w:ascii="Times New Roman" w:eastAsia="Calibri" w:hAnsi="Times New Roman"/>
          <w:sz w:val="28"/>
          <w:szCs w:val="28"/>
        </w:rPr>
        <w:t>сельского поселения».</w:t>
      </w:r>
    </w:p>
    <w:p w:rsidR="00D37864" w:rsidRDefault="00D37864" w:rsidP="00206E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6E70" w:rsidRPr="0056173E" w:rsidRDefault="00206E70" w:rsidP="00206E70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56173E">
        <w:rPr>
          <w:rFonts w:ascii="Times New Roman" w:hAnsi="Times New Roman"/>
          <w:sz w:val="28"/>
          <w:szCs w:val="28"/>
        </w:rPr>
        <w:t xml:space="preserve">Глава </w:t>
      </w:r>
      <w:r w:rsidR="00D37864">
        <w:rPr>
          <w:rFonts w:ascii="Times New Roman" w:hAnsi="Times New Roman"/>
          <w:sz w:val="28"/>
          <w:szCs w:val="28"/>
        </w:rPr>
        <w:t xml:space="preserve">Чулокского </w:t>
      </w:r>
      <w:r w:rsidRPr="0056173E"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 w:rsidR="00D37864">
        <w:rPr>
          <w:rFonts w:ascii="Times New Roman" w:hAnsi="Times New Roman"/>
          <w:sz w:val="28"/>
          <w:szCs w:val="28"/>
        </w:rPr>
        <w:t xml:space="preserve">            А.С.Ефремов</w:t>
      </w:r>
      <w:r w:rsidRPr="0056173E">
        <w:rPr>
          <w:rFonts w:ascii="Times New Roman" w:hAnsi="Times New Roman"/>
          <w:sz w:val="28"/>
          <w:szCs w:val="28"/>
        </w:rPr>
        <w:tab/>
      </w:r>
    </w:p>
    <w:p w:rsidR="00206E70" w:rsidRPr="0056173E" w:rsidRDefault="00206E70" w:rsidP="00206E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73E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206E70" w:rsidRPr="0056173E" w:rsidRDefault="00D37864" w:rsidP="00206E70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Чулокского </w:t>
      </w:r>
      <w:r w:rsidR="00206E70" w:rsidRPr="0056173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А.Е. Семенченко</w:t>
      </w:r>
    </w:p>
    <w:p w:rsidR="00206E70" w:rsidRDefault="00206E70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D37864" w:rsidRPr="0007414C" w:rsidRDefault="00D37864" w:rsidP="00206E70">
      <w:pPr>
        <w:widowControl w:val="0"/>
        <w:autoSpaceDE w:val="0"/>
        <w:jc w:val="both"/>
        <w:rPr>
          <w:sz w:val="28"/>
          <w:szCs w:val="28"/>
        </w:rPr>
      </w:pPr>
    </w:p>
    <w:p w:rsidR="00206E70" w:rsidRPr="00D37864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6"/>
          <w:szCs w:val="26"/>
        </w:rPr>
      </w:pPr>
      <w:r w:rsidRPr="00D37864">
        <w:rPr>
          <w:rFonts w:ascii="Times New Roman" w:hAnsi="Times New Roman"/>
          <w:i/>
          <w:sz w:val="26"/>
          <w:szCs w:val="26"/>
        </w:rPr>
        <w:t>Приложение № 1</w:t>
      </w:r>
    </w:p>
    <w:p w:rsidR="00206E70" w:rsidRPr="00D37864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D37864">
        <w:rPr>
          <w:rFonts w:ascii="Times New Roman" w:hAnsi="Times New Roman"/>
          <w:i/>
          <w:sz w:val="26"/>
          <w:szCs w:val="26"/>
        </w:rPr>
        <w:t xml:space="preserve">к решению Совета  народных депутатов </w:t>
      </w:r>
    </w:p>
    <w:p w:rsidR="00206E70" w:rsidRPr="00D37864" w:rsidRDefault="00D37864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Чулокского </w:t>
      </w:r>
      <w:r w:rsidR="00206E70" w:rsidRPr="00D37864">
        <w:rPr>
          <w:rFonts w:ascii="Times New Roman" w:hAnsi="Times New Roman"/>
          <w:i/>
          <w:sz w:val="26"/>
          <w:szCs w:val="26"/>
        </w:rPr>
        <w:t>сельского поселения</w:t>
      </w:r>
    </w:p>
    <w:p w:rsidR="00206E70" w:rsidRPr="00D37864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6"/>
          <w:szCs w:val="26"/>
        </w:rPr>
      </w:pPr>
      <w:r w:rsidRPr="00D37864">
        <w:rPr>
          <w:rFonts w:ascii="Times New Roman" w:hAnsi="Times New Roman"/>
          <w:i/>
          <w:sz w:val="26"/>
          <w:szCs w:val="26"/>
        </w:rPr>
        <w:t xml:space="preserve">Бутурлиновского муниципального района </w:t>
      </w:r>
    </w:p>
    <w:p w:rsidR="00206E70" w:rsidRPr="00D37864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6"/>
          <w:szCs w:val="26"/>
        </w:rPr>
      </w:pPr>
      <w:r w:rsidRPr="00D37864">
        <w:rPr>
          <w:rFonts w:ascii="Times New Roman" w:hAnsi="Times New Roman"/>
          <w:i/>
          <w:sz w:val="26"/>
          <w:szCs w:val="26"/>
        </w:rPr>
        <w:t>Воронежской области</w:t>
      </w:r>
    </w:p>
    <w:p w:rsidR="00206E70" w:rsidRPr="00D37864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6"/>
          <w:szCs w:val="26"/>
        </w:rPr>
      </w:pPr>
      <w:r w:rsidRPr="003A68B1">
        <w:rPr>
          <w:rFonts w:ascii="Times New Roman" w:hAnsi="Times New Roman"/>
          <w:i/>
          <w:sz w:val="26"/>
          <w:szCs w:val="26"/>
        </w:rPr>
        <w:t xml:space="preserve">от </w:t>
      </w:r>
      <w:r w:rsidR="00D37864" w:rsidRPr="003A68B1">
        <w:rPr>
          <w:rFonts w:ascii="Times New Roman" w:hAnsi="Times New Roman"/>
          <w:i/>
          <w:sz w:val="26"/>
          <w:szCs w:val="26"/>
          <w:u w:val="single"/>
        </w:rPr>
        <w:t>1</w:t>
      </w:r>
      <w:r w:rsidR="00687267">
        <w:rPr>
          <w:rFonts w:ascii="Times New Roman" w:hAnsi="Times New Roman"/>
          <w:i/>
          <w:sz w:val="26"/>
          <w:szCs w:val="26"/>
          <w:u w:val="single"/>
        </w:rPr>
        <w:t>6</w:t>
      </w:r>
      <w:r w:rsidR="00D37864" w:rsidRPr="003A68B1">
        <w:rPr>
          <w:rFonts w:ascii="Times New Roman" w:hAnsi="Times New Roman"/>
          <w:i/>
          <w:sz w:val="26"/>
          <w:szCs w:val="26"/>
          <w:u w:val="single"/>
        </w:rPr>
        <w:t>.08</w:t>
      </w:r>
      <w:r w:rsidRPr="003A68B1">
        <w:rPr>
          <w:rFonts w:ascii="Times New Roman" w:hAnsi="Times New Roman"/>
          <w:i/>
          <w:sz w:val="26"/>
          <w:szCs w:val="26"/>
          <w:u w:val="single"/>
        </w:rPr>
        <w:t>.2024г.№1</w:t>
      </w:r>
      <w:r w:rsidR="00D37864" w:rsidRPr="003A68B1">
        <w:rPr>
          <w:rFonts w:ascii="Times New Roman" w:hAnsi="Times New Roman"/>
          <w:i/>
          <w:sz w:val="26"/>
          <w:szCs w:val="26"/>
          <w:u w:val="single"/>
        </w:rPr>
        <w:t>46</w:t>
      </w:r>
    </w:p>
    <w:p w:rsidR="00206E70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26"/>
      <w:bookmarkEnd w:id="1"/>
    </w:p>
    <w:p w:rsidR="00206E70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2EAC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2EAC">
        <w:rPr>
          <w:rFonts w:ascii="Times New Roman" w:hAnsi="Times New Roman"/>
          <w:b/>
          <w:bCs/>
          <w:sz w:val="28"/>
          <w:szCs w:val="28"/>
        </w:rPr>
        <w:t>О ДОРОЖНОМ ФОНДЕ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7864">
        <w:rPr>
          <w:rFonts w:ascii="Times New Roman" w:hAnsi="Times New Roman"/>
          <w:b/>
          <w:bCs/>
          <w:sz w:val="28"/>
          <w:szCs w:val="28"/>
        </w:rPr>
        <w:t xml:space="preserve">ЧУЛОКСКОГО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E70" w:rsidRPr="0056173E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173E">
        <w:rPr>
          <w:rFonts w:ascii="Times New Roman" w:hAnsi="Times New Roman"/>
          <w:b/>
          <w:sz w:val="28"/>
          <w:szCs w:val="28"/>
        </w:rPr>
        <w:t>1. Предмет регулирования настоящего Положения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2EAC">
        <w:rPr>
          <w:rFonts w:ascii="Times New Roman" w:hAnsi="Times New Roman"/>
          <w:sz w:val="28"/>
          <w:szCs w:val="28"/>
        </w:rPr>
        <w:t xml:space="preserve">Настоящее Положение определяет правовую основу, назначение и источники формирования дорожного фонда </w:t>
      </w:r>
      <w:r w:rsidR="00D37864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Pr="00932EAC">
        <w:rPr>
          <w:rFonts w:ascii="Times New Roman" w:hAnsi="Times New Roman"/>
          <w:sz w:val="28"/>
          <w:szCs w:val="28"/>
        </w:rPr>
        <w:t>.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6173E">
        <w:rPr>
          <w:rFonts w:ascii="Times New Roman" w:hAnsi="Times New Roman"/>
          <w:b/>
          <w:sz w:val="28"/>
          <w:szCs w:val="28"/>
        </w:rPr>
        <w:t>2. Понятие и назначение дорожного фонда</w:t>
      </w:r>
      <w:r w:rsidRPr="00D37864">
        <w:rPr>
          <w:rFonts w:ascii="Times New Roman" w:hAnsi="Times New Roman"/>
          <w:b/>
          <w:sz w:val="28"/>
          <w:szCs w:val="28"/>
        </w:rPr>
        <w:t xml:space="preserve"> </w:t>
      </w:r>
      <w:r w:rsidR="00D37864" w:rsidRPr="00D37864">
        <w:rPr>
          <w:rFonts w:ascii="Times New Roman" w:hAnsi="Times New Roman"/>
          <w:b/>
          <w:sz w:val="28"/>
          <w:szCs w:val="28"/>
        </w:rPr>
        <w:t>Чулокского</w:t>
      </w:r>
      <w:r w:rsidR="00D37864">
        <w:rPr>
          <w:rFonts w:ascii="Times New Roman" w:hAnsi="Times New Roman"/>
          <w:sz w:val="28"/>
          <w:szCs w:val="28"/>
        </w:rPr>
        <w:t xml:space="preserve"> </w:t>
      </w:r>
      <w:r w:rsidRPr="0056173E">
        <w:rPr>
          <w:rFonts w:ascii="Times New Roman" w:hAnsi="Times New Roman"/>
          <w:b/>
          <w:sz w:val="28"/>
          <w:szCs w:val="28"/>
        </w:rPr>
        <w:t>сельского поселения Бутурлиновского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32EAC">
        <w:rPr>
          <w:rFonts w:ascii="Times New Roman" w:hAnsi="Times New Roman"/>
          <w:sz w:val="28"/>
          <w:szCs w:val="28"/>
        </w:rPr>
        <w:t xml:space="preserve">1. Дорожный фонд </w:t>
      </w:r>
      <w:r w:rsidR="00D37864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Pr="00932EAC">
        <w:rPr>
          <w:rFonts w:ascii="Times New Roman" w:hAnsi="Times New Roman"/>
          <w:sz w:val="28"/>
          <w:szCs w:val="28"/>
        </w:rPr>
        <w:t xml:space="preserve"> (далее - дорожный фонд) - часть средств бюджета </w:t>
      </w:r>
      <w:r w:rsidR="00D37864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Pr="00932EAC">
        <w:rPr>
          <w:rFonts w:ascii="Times New Roman" w:hAnsi="Times New Roman"/>
          <w:sz w:val="28"/>
          <w:szCs w:val="28"/>
        </w:rPr>
        <w:t>, подлежащая использованию в целях финансового обеспечения дорожной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32EAC">
        <w:rPr>
          <w:rFonts w:ascii="Times New Roman" w:hAnsi="Times New Roman"/>
          <w:sz w:val="28"/>
          <w:szCs w:val="28"/>
        </w:rPr>
        <w:t>2. Средства дорожного фонда не могут быть использованы на другие цели, не соответствующие их назначению.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E70" w:rsidRPr="0056173E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6173E">
        <w:rPr>
          <w:rFonts w:ascii="Times New Roman" w:hAnsi="Times New Roman"/>
          <w:b/>
          <w:sz w:val="28"/>
          <w:szCs w:val="28"/>
        </w:rPr>
        <w:t>3. Объем бюджетных ассигнований и источники формирования дорожного фонда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32EAC">
        <w:rPr>
          <w:rFonts w:ascii="Times New Roman" w:hAnsi="Times New Roman"/>
          <w:sz w:val="28"/>
          <w:szCs w:val="28"/>
        </w:rPr>
        <w:t xml:space="preserve">1. Объем бюджетных ассигнований дорожного фонда утверждается решением Совета </w:t>
      </w:r>
      <w:r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D37864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Pr="00932EAC">
        <w:rPr>
          <w:rFonts w:ascii="Times New Roman" w:hAnsi="Times New Roman"/>
          <w:sz w:val="28"/>
          <w:szCs w:val="28"/>
        </w:rPr>
        <w:t xml:space="preserve"> о бюджете </w:t>
      </w:r>
      <w:r w:rsidR="00D37864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Pr="00932EAC">
        <w:rPr>
          <w:rFonts w:ascii="Times New Roman" w:hAnsi="Times New Roman"/>
          <w:sz w:val="28"/>
          <w:szCs w:val="28"/>
        </w:rPr>
        <w:t xml:space="preserve"> на очередной финансовый год (очередной финансовый год и плановый период)</w:t>
      </w:r>
      <w:r>
        <w:rPr>
          <w:rFonts w:ascii="Times New Roman" w:hAnsi="Times New Roman"/>
          <w:sz w:val="28"/>
          <w:szCs w:val="28"/>
        </w:rPr>
        <w:t>.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1"/>
      <w:bookmarkEnd w:id="2"/>
      <w:r>
        <w:rPr>
          <w:rFonts w:ascii="Times New Roman" w:hAnsi="Times New Roman"/>
          <w:sz w:val="28"/>
          <w:szCs w:val="28"/>
        </w:rPr>
        <w:t>3.2</w:t>
      </w:r>
      <w:r w:rsidRPr="00932EAC">
        <w:rPr>
          <w:rFonts w:ascii="Times New Roman" w:hAnsi="Times New Roman"/>
          <w:sz w:val="28"/>
          <w:szCs w:val="28"/>
        </w:rPr>
        <w:t>. Источники формирования дорожного фонда: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32EAC">
        <w:rPr>
          <w:rFonts w:ascii="Times New Roman" w:hAnsi="Times New Roman"/>
          <w:sz w:val="28"/>
          <w:szCs w:val="28"/>
        </w:rPr>
        <w:t xml:space="preserve"> поступления в виде </w:t>
      </w:r>
      <w:r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932EAC">
        <w:rPr>
          <w:rFonts w:ascii="Times New Roman" w:hAnsi="Times New Roman"/>
          <w:sz w:val="28"/>
          <w:szCs w:val="28"/>
        </w:rPr>
        <w:t xml:space="preserve"> из бюджет</w:t>
      </w:r>
      <w:r>
        <w:rPr>
          <w:rFonts w:ascii="Times New Roman" w:hAnsi="Times New Roman"/>
          <w:sz w:val="28"/>
          <w:szCs w:val="28"/>
        </w:rPr>
        <w:t>ов бюджетной системы Российской</w:t>
      </w:r>
      <w:r w:rsidRPr="00932EAC">
        <w:rPr>
          <w:rFonts w:ascii="Times New Roman" w:hAnsi="Times New Roman"/>
          <w:sz w:val="28"/>
          <w:szCs w:val="28"/>
        </w:rPr>
        <w:t>;</w:t>
      </w:r>
    </w:p>
    <w:p w:rsidR="00206E70" w:rsidRPr="00932EAC" w:rsidRDefault="00206E70" w:rsidP="00206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32EAC">
        <w:rPr>
          <w:rFonts w:ascii="Times New Roman" w:hAnsi="Times New Roman"/>
          <w:sz w:val="28"/>
          <w:szCs w:val="28"/>
        </w:rPr>
        <w:t xml:space="preserve"> денежные средства, поступающие в бюджет </w:t>
      </w:r>
      <w:r w:rsidR="00D37864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32EAC">
        <w:rPr>
          <w:rFonts w:ascii="Times New Roman" w:hAnsi="Times New Roman"/>
          <w:sz w:val="28"/>
          <w:szCs w:val="28"/>
        </w:rPr>
        <w:t xml:space="preserve">от уплаты неустоек (штрафов, пеней), предусмотренных муниципальным контрактом, а также от возмещения убытков муниципального заказчика, взысканных в установленном порядке в связи с нарушением исполнителем (подрядчиком) условий </w:t>
      </w:r>
      <w:r w:rsidRPr="00932EAC">
        <w:rPr>
          <w:rFonts w:ascii="Times New Roman" w:hAnsi="Times New Roman"/>
          <w:sz w:val="28"/>
          <w:szCs w:val="28"/>
        </w:rPr>
        <w:lastRenderedPageBreak/>
        <w:t>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206E70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32EAC">
        <w:rPr>
          <w:rFonts w:ascii="Times New Roman" w:hAnsi="Times New Roman"/>
          <w:sz w:val="28"/>
          <w:szCs w:val="28"/>
        </w:rPr>
        <w:t xml:space="preserve"> денежные средства, внесенные участником конкурса или аукциона, </w:t>
      </w:r>
    </w:p>
    <w:p w:rsidR="00206E70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2EAC">
        <w:rPr>
          <w:rFonts w:ascii="Times New Roman" w:hAnsi="Times New Roman"/>
          <w:sz w:val="28"/>
          <w:szCs w:val="28"/>
        </w:rPr>
        <w:t xml:space="preserve">проводимых в целях заключения муниципального контракта, финансируемого за счет средств дорожного фонда, в качестве обеспечения заявки на участие в 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2EAC">
        <w:rPr>
          <w:rFonts w:ascii="Times New Roman" w:hAnsi="Times New Roman"/>
          <w:sz w:val="28"/>
          <w:szCs w:val="28"/>
        </w:rPr>
        <w:t>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32EAC">
        <w:rPr>
          <w:rFonts w:ascii="Times New Roman" w:hAnsi="Times New Roman"/>
          <w:sz w:val="28"/>
          <w:szCs w:val="28"/>
        </w:rPr>
        <w:t xml:space="preserve"> 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 общего пользования местного значения;</w:t>
      </w:r>
    </w:p>
    <w:p w:rsidR="00206E70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32EAC">
        <w:rPr>
          <w:rFonts w:ascii="Times New Roman" w:hAnsi="Times New Roman"/>
          <w:sz w:val="28"/>
          <w:szCs w:val="28"/>
        </w:rPr>
        <w:t xml:space="preserve"> иные доходы бюджета </w:t>
      </w:r>
      <w:r w:rsidR="007345EF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41BD4">
        <w:rPr>
          <w:rFonts w:ascii="Times New Roman" w:hAnsi="Times New Roman"/>
          <w:sz w:val="28"/>
          <w:szCs w:val="28"/>
        </w:rPr>
        <w:t xml:space="preserve">Бутурлиновского муниципального района в размере, необходимом для обеспечения формирования дорожного фонда в объеме, утвержденном Советом народных депутатов </w:t>
      </w:r>
      <w:r w:rsidR="007345EF">
        <w:rPr>
          <w:rFonts w:ascii="Times New Roman" w:hAnsi="Times New Roman"/>
          <w:sz w:val="28"/>
          <w:szCs w:val="28"/>
        </w:rPr>
        <w:t xml:space="preserve">Чулокского </w:t>
      </w:r>
      <w:r w:rsidRPr="00741BD4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о бюджете </w:t>
      </w:r>
      <w:r w:rsidR="007345EF">
        <w:rPr>
          <w:rFonts w:ascii="Times New Roman" w:hAnsi="Times New Roman"/>
          <w:sz w:val="28"/>
          <w:szCs w:val="28"/>
        </w:rPr>
        <w:t xml:space="preserve">Чулокского </w:t>
      </w:r>
      <w:r w:rsidRPr="00741BD4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на очередной финансовый год и плановый период.</w:t>
      </w:r>
    </w:p>
    <w:p w:rsidR="00206E70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E70" w:rsidRPr="0056173E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173E">
        <w:rPr>
          <w:rFonts w:ascii="Times New Roman" w:hAnsi="Times New Roman"/>
          <w:b/>
          <w:sz w:val="28"/>
          <w:szCs w:val="28"/>
        </w:rPr>
        <w:t>4. Использование бюджетных ассигнований дорожного фонда</w:t>
      </w: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6E70" w:rsidRPr="00932EAC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2EAC">
        <w:rPr>
          <w:rFonts w:ascii="Times New Roman" w:hAnsi="Times New Roman"/>
          <w:sz w:val="28"/>
          <w:szCs w:val="28"/>
        </w:rPr>
        <w:t>.1. 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</w:t>
      </w:r>
    </w:p>
    <w:p w:rsidR="00206E70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2EAC">
        <w:rPr>
          <w:rFonts w:ascii="Times New Roman" w:hAnsi="Times New Roman"/>
          <w:sz w:val="28"/>
          <w:szCs w:val="28"/>
        </w:rPr>
        <w:t>.2. Бюджетные ассигнования дорожного фонда используются на финансирование расходов</w:t>
      </w:r>
      <w:r>
        <w:rPr>
          <w:rFonts w:ascii="Times New Roman" w:hAnsi="Times New Roman"/>
          <w:sz w:val="28"/>
          <w:szCs w:val="28"/>
        </w:rPr>
        <w:t xml:space="preserve">, определенных Соглашениями о передаче отдельных полномочий по решению вопросов местного значения администрацией Бутурлиновского муниципального района Воронежской области администрации </w:t>
      </w:r>
      <w:r w:rsidR="007345EF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F10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06E70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06E70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</w:t>
      </w:r>
      <w:r w:rsidRPr="00932EAC">
        <w:rPr>
          <w:rFonts w:ascii="Times New Roman" w:hAnsi="Times New Roman"/>
          <w:sz w:val="28"/>
          <w:szCs w:val="28"/>
        </w:rPr>
        <w:t xml:space="preserve"> Контроль за соблюдением </w:t>
      </w:r>
      <w:r>
        <w:rPr>
          <w:rFonts w:ascii="Times New Roman" w:hAnsi="Times New Roman"/>
          <w:sz w:val="28"/>
          <w:szCs w:val="28"/>
        </w:rPr>
        <w:t>п</w:t>
      </w:r>
      <w:r w:rsidRPr="00932EAC">
        <w:rPr>
          <w:rFonts w:ascii="Times New Roman" w:hAnsi="Times New Roman"/>
          <w:sz w:val="28"/>
          <w:szCs w:val="28"/>
        </w:rPr>
        <w:t xml:space="preserve">орядка формирования и использования бюджетных ассигнований дорожного фонда </w:t>
      </w:r>
      <w:r w:rsidR="007345EF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32EAC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345EF">
        <w:rPr>
          <w:rFonts w:ascii="Times New Roman" w:hAnsi="Times New Roman"/>
          <w:sz w:val="28"/>
          <w:szCs w:val="28"/>
        </w:rPr>
        <w:t xml:space="preserve">Чулокского </w:t>
      </w:r>
      <w:r w:rsidRPr="003C2E38">
        <w:rPr>
          <w:rFonts w:ascii="Times New Roman" w:hAnsi="Times New Roman"/>
          <w:noProof/>
          <w:sz w:val="28"/>
          <w:szCs w:val="28"/>
        </w:rPr>
        <w:t>сельского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C2E38">
        <w:rPr>
          <w:rFonts w:ascii="Times New Roman" w:hAnsi="Times New Roman"/>
          <w:noProof/>
          <w:sz w:val="28"/>
          <w:szCs w:val="28"/>
        </w:rPr>
        <w:t>поселения Бутурлиновского муниципального района.</w:t>
      </w:r>
    </w:p>
    <w:p w:rsidR="00206E70" w:rsidRDefault="00206E70" w:rsidP="00206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206E70" w:rsidRPr="005855FA" w:rsidRDefault="00206E70" w:rsidP="00206E70">
      <w:pPr>
        <w:rPr>
          <w:rFonts w:ascii="Times New Roman" w:hAnsi="Times New Roman"/>
        </w:rPr>
      </w:pPr>
    </w:p>
    <w:p w:rsidR="00494C2B" w:rsidRDefault="00494C2B"/>
    <w:sectPr w:rsidR="00494C2B" w:rsidSect="00D37864">
      <w:pgSz w:w="11906" w:h="16838"/>
      <w:pgMar w:top="42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6E70"/>
    <w:rsid w:val="000D442C"/>
    <w:rsid w:val="00105D13"/>
    <w:rsid w:val="00206E70"/>
    <w:rsid w:val="00230D8A"/>
    <w:rsid w:val="002A289A"/>
    <w:rsid w:val="003A68B1"/>
    <w:rsid w:val="00494C2B"/>
    <w:rsid w:val="004E14C3"/>
    <w:rsid w:val="00635A19"/>
    <w:rsid w:val="00673F20"/>
    <w:rsid w:val="00687267"/>
    <w:rsid w:val="007345EF"/>
    <w:rsid w:val="0087356D"/>
    <w:rsid w:val="00B95172"/>
    <w:rsid w:val="00D37864"/>
    <w:rsid w:val="00E75A58"/>
    <w:rsid w:val="00E7653E"/>
    <w:rsid w:val="00F4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D8FF77CF1F13D5F7C3D0D10E66D9006C43EEB66D0623462E1E2FEF91e1Z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8FF77CF1F13D5F7C3D0D10E66D9006C43EDB76F0F23462E1E2FEF91e1Z0I" TargetMode="External"/><Relationship Id="rId5" Type="http://schemas.openxmlformats.org/officeDocument/2006/relationships/hyperlink" Target="consultantplus://offline/ref=F7D8FF77CF1F13D5F7C3D0D10E66D9006C42E7BA6B0723462E1E2FEF9110522E8DD9AE4ED8A3B266eAZC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2024-07-30T12:38:00Z</dcterms:created>
  <dcterms:modified xsi:type="dcterms:W3CDTF">2024-08-22T13:24:00Z</dcterms:modified>
</cp:coreProperties>
</file>