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0F" w:rsidRDefault="0025600F" w:rsidP="0025600F">
      <w:pPr>
        <w:pStyle w:val="a3"/>
        <w:spacing w:before="0" w:beforeAutospacing="0" w:after="0" w:afterAutospacing="0"/>
        <w:jc w:val="center"/>
        <w:textAlignment w:val="baseline"/>
        <w:rPr>
          <w:b/>
          <w:i/>
        </w:rPr>
      </w:pPr>
      <w:r>
        <w:rPr>
          <w:b/>
          <w:i/>
        </w:rPr>
        <w:t>ВНИМАНИЕ ЖИТЕЛИ БУТУРЛИНОВСКОГО РАЙОНА!</w:t>
      </w:r>
    </w:p>
    <w:p w:rsidR="0025600F" w:rsidRPr="009505EA" w:rsidRDefault="0025600F" w:rsidP="0025600F">
      <w:pPr>
        <w:pStyle w:val="a3"/>
        <w:spacing w:before="0" w:beforeAutospacing="0" w:after="0" w:afterAutospacing="0"/>
        <w:jc w:val="center"/>
        <w:textAlignment w:val="baseline"/>
        <w:rPr>
          <w:b/>
          <w:i/>
        </w:rPr>
      </w:pPr>
      <w:r w:rsidRPr="009505EA">
        <w:rPr>
          <w:b/>
          <w:i/>
        </w:rPr>
        <w:t>С 1 АПРЕЛЯ НА ТЕРРИТОРИИ ОБЛАСТИ ВВЕД</w:t>
      </w:r>
      <w:r>
        <w:rPr>
          <w:b/>
          <w:i/>
        </w:rPr>
        <w:t>ЕН ОСОБЫЙ ПРОТИВОПОЖАРНЫЙ РЕЖИМ!</w:t>
      </w:r>
    </w:p>
    <w:p w:rsidR="0025600F" w:rsidRPr="009505EA" w:rsidRDefault="0025600F" w:rsidP="0025600F">
      <w:pPr>
        <w:pStyle w:val="a3"/>
        <w:spacing w:before="0" w:beforeAutospacing="0" w:after="0" w:afterAutospacing="0"/>
        <w:textAlignment w:val="baseline"/>
      </w:pPr>
      <w:r>
        <w:t>В</w:t>
      </w:r>
      <w:r w:rsidRPr="009505EA">
        <w:t>ведение режима связано с тем, что в межсезонье, между сходом снега и установлением стабильно летней погоды, население, несмотря ни на какие правила пожарной безопасности, устраивает огненные «уборки», которые перерастают потом в гигантские ландшафтные пожары. Почему-то считается, что если сжигать разрешено – то можно пренебрегать любыми требованиям и правилами</w:t>
      </w:r>
    </w:p>
    <w:p w:rsidR="0025600F" w:rsidRPr="009505EA" w:rsidRDefault="0025600F" w:rsidP="0025600F">
      <w:pPr>
        <w:pStyle w:val="a3"/>
        <w:spacing w:before="0" w:beforeAutospacing="0" w:after="0" w:afterAutospacing="0"/>
        <w:textAlignment w:val="baseline"/>
      </w:pPr>
      <w:r w:rsidRPr="009505EA">
        <w:rPr>
          <w:b/>
          <w:i/>
          <w:u w:val="single"/>
        </w:rPr>
        <w:t>ЛЮБЫЕ КОСТРЫ ПОД ЗАПРЕТОМ, НА ЛЮБЫХ ТЕРРИТОРИЯХ.</w:t>
      </w:r>
      <w:r w:rsidRPr="009505EA">
        <w:t xml:space="preserve"> Включая бочки и прочие приспособления для сжигания. Сюда же входит запрет мангалов и любых костровых приспособлений на природе. ГЛАВНАЯ ПРИЧИНА ЛАНДШАФТНЫХ ПОЖАРОВ – МУСОРНЫЕ КОСТРЫ.</w:t>
      </w:r>
    </w:p>
    <w:p w:rsidR="0025600F" w:rsidRPr="009505EA" w:rsidRDefault="0025600F" w:rsidP="0025600F">
      <w:pPr>
        <w:pStyle w:val="a3"/>
        <w:spacing w:before="0" w:beforeAutospacing="0" w:after="0" w:afterAutospacing="0"/>
        <w:textAlignment w:val="baseline"/>
      </w:pPr>
      <w:r w:rsidRPr="009505EA">
        <w:t xml:space="preserve">СТАЦИОНАРНЫЕ (НЕ передвижные и НЕ переносные) УСТРОЙСТВА ДЛЯ ПРИГОТОВЛЕНИЯ ПИЩИ, капитального характера, размещенные на частных подворьях и садовых участках – мангалы, печи, </w:t>
      </w:r>
      <w:proofErr w:type="spellStart"/>
      <w:r w:rsidRPr="009505EA">
        <w:t>тандыры</w:t>
      </w:r>
      <w:proofErr w:type="spellEnd"/>
      <w:r w:rsidRPr="009505EA">
        <w:t xml:space="preserve"> и тому подобные, ОБОРУДОВАННЫЕ ПО ПРАВИЛАМ ПОЖАРНОЙ БЕЗОПАСНОСТИ, будут рассматриваться как технологические устройства для приготовления пищи, и, соответственно, под ограничения, связанные с особым противопожарным режимом попадать не будут. Требования к таким устройствам: стационарное – сооружение капитального характера, с жестко установленным основанием и невозможностью перемещения. Площадка вокруг устройства – диаметром 2 метра, полностью зачищенная от растительности – земляная, асфальтированная, бетонированная и т.п. Расстояние до любого объекта на участке – деревья, строения, заборы и т.п. – не менее 5 метров. Наличие на площадке первичных средств пожаротушения – огнетушитель/вода. Кроме того, при использовании таких устройств в условиях особого противопожарного режима необходимо особо обратить внимание на зачистку участка от мусора и травы, а также на погодные условия и ветровую нагрузку. В случае нарушения правил пожарной безопасности и возникновению из-за этого пожара вам может грозить </w:t>
      </w:r>
      <w:r w:rsidRPr="009505EA">
        <w:rPr>
          <w:b/>
          <w:i/>
          <w:u w:val="single"/>
        </w:rPr>
        <w:t>уголовная ответственность</w:t>
      </w:r>
      <w:r w:rsidRPr="009505EA">
        <w:t>.</w:t>
      </w:r>
    </w:p>
    <w:p w:rsidR="0025600F" w:rsidRPr="009505EA" w:rsidRDefault="0025600F" w:rsidP="0025600F">
      <w:pPr>
        <w:pStyle w:val="a3"/>
        <w:spacing w:before="0" w:beforeAutospacing="0" w:after="0" w:afterAutospacing="0"/>
        <w:textAlignment w:val="baseline"/>
        <w:rPr>
          <w:b/>
          <w:i/>
          <w:u w:val="single"/>
        </w:rPr>
      </w:pPr>
      <w:r w:rsidRPr="009505EA">
        <w:t xml:space="preserve">Обращаем особое внимание, что это касается </w:t>
      </w:r>
      <w:r w:rsidRPr="009505EA">
        <w:rPr>
          <w:b/>
          <w:i/>
          <w:u w:val="single"/>
        </w:rPr>
        <w:t>ТОЛЬКО ПРИГОТОВЛЕНИЯ ПИЩИ И ВСЕ! ИСПОЛЬЗОВАНИЕ УКАЗАННЫХ УСТРОЙСТВ ДЛЯ СЖИГАНИЯ МУСОРА И В ИНЫХ ЦЕЛЯХ – ЗАПРЕЩЕНО!</w:t>
      </w:r>
    </w:p>
    <w:p w:rsidR="0025600F" w:rsidRDefault="0025600F" w:rsidP="0025600F">
      <w:pPr>
        <w:pStyle w:val="a3"/>
        <w:spacing w:before="0" w:beforeAutospacing="0" w:after="0" w:afterAutospacing="0"/>
        <w:textAlignment w:val="baseline"/>
      </w:pPr>
      <w:r w:rsidRPr="009505EA">
        <w:t>Главным управлением получено специальное разрешение на полеты ведомственной беспилотной авиации для проведения рейдов. ГЛАВНАЯ ЦЕЛЬ ТАКИХ РЕЙДОВ – ОБНАРУЖЕНИЕ ПОДЖИГАТЕЛЕЙ И МУСОРНЫХ КОСТРОВ, особенно тех, которые разведены на заросших травой участках, рядом с дорогами, на краях населенных пунктов, рядом с полем или лесом. Именно от них – основные пожары. Граждане, которые разводят такие костры, будут оштрафованы на максимальную сумму. Эффект от такой работы налицо, затраты на работу оперативных групп гораздо меньше, чем тонны ГСМ, которые расходуют пожарные подразделения на выездах в такой обстановке.</w:t>
      </w:r>
    </w:p>
    <w:p w:rsidR="0025600F" w:rsidRPr="003F4A04" w:rsidRDefault="0025600F" w:rsidP="0025600F">
      <w:pPr>
        <w:spacing w:after="0"/>
        <w:rPr>
          <w:rFonts w:ascii="Times New Roman" w:hAnsi="Times New Roman" w:cs="Times New Roman"/>
          <w:b/>
          <w:sz w:val="24"/>
          <w:szCs w:val="24"/>
        </w:rPr>
      </w:pPr>
      <w:r w:rsidRPr="003F4A04">
        <w:rPr>
          <w:rFonts w:ascii="Times New Roman" w:hAnsi="Times New Roman" w:cs="Times New Roman"/>
          <w:b/>
          <w:sz w:val="24"/>
          <w:szCs w:val="24"/>
        </w:rPr>
        <w:t>Ежедневно сотрудниками отдела НД и ПР по Бутурлиновскому району организованы рейдовые мероприятия для выявления нарушителей требований пожарной безопасности.</w:t>
      </w:r>
    </w:p>
    <w:p w:rsidR="0025600F" w:rsidRPr="009505EA" w:rsidRDefault="0025600F" w:rsidP="0025600F">
      <w:pPr>
        <w:pStyle w:val="a3"/>
        <w:spacing w:before="0" w:beforeAutospacing="0" w:after="0" w:afterAutospacing="0"/>
        <w:textAlignment w:val="baseline"/>
      </w:pPr>
      <w:r w:rsidRPr="009505EA">
        <w:t>В условиях особого противопожа</w:t>
      </w:r>
      <w:bookmarkStart w:id="0" w:name="_GoBack"/>
      <w:bookmarkEnd w:id="0"/>
      <w:r w:rsidRPr="009505EA">
        <w:t>рного режима размеры штрафов составляют:</w:t>
      </w:r>
    </w:p>
    <w:p w:rsidR="0025600F" w:rsidRPr="009505EA" w:rsidRDefault="0025600F" w:rsidP="0025600F">
      <w:pPr>
        <w:pStyle w:val="a3"/>
        <w:spacing w:before="0" w:beforeAutospacing="0" w:after="0" w:afterAutospacing="0"/>
        <w:textAlignment w:val="baseline"/>
      </w:pPr>
      <w:r w:rsidRPr="009505EA">
        <w:t xml:space="preserve">ДЛЯ ГРАЖДАН – ОТ </w:t>
      </w:r>
      <w:r w:rsidRPr="00746445">
        <w:rPr>
          <w:b/>
          <w:i/>
          <w:u w:val="single"/>
        </w:rPr>
        <w:t>10 000</w:t>
      </w:r>
      <w:r w:rsidRPr="009505EA">
        <w:t xml:space="preserve"> ДО </w:t>
      </w:r>
      <w:r w:rsidRPr="00746445">
        <w:rPr>
          <w:b/>
          <w:i/>
          <w:u w:val="single"/>
        </w:rPr>
        <w:t>20 000</w:t>
      </w:r>
      <w:r w:rsidRPr="009505EA">
        <w:t xml:space="preserve"> РУБЛЕЙ;</w:t>
      </w:r>
    </w:p>
    <w:p w:rsidR="0025600F" w:rsidRPr="009505EA" w:rsidRDefault="0025600F" w:rsidP="0025600F">
      <w:pPr>
        <w:pStyle w:val="a3"/>
        <w:spacing w:before="0" w:beforeAutospacing="0" w:after="0" w:afterAutospacing="0"/>
        <w:textAlignment w:val="baseline"/>
      </w:pPr>
      <w:r w:rsidRPr="009505EA">
        <w:t xml:space="preserve">для должностных лиц – </w:t>
      </w:r>
      <w:r w:rsidRPr="00746445">
        <w:rPr>
          <w:b/>
          <w:i/>
          <w:u w:val="single"/>
        </w:rPr>
        <w:t>от 30 000</w:t>
      </w:r>
      <w:r w:rsidRPr="009505EA">
        <w:t xml:space="preserve"> до </w:t>
      </w:r>
      <w:r w:rsidRPr="00746445">
        <w:rPr>
          <w:b/>
          <w:i/>
          <w:u w:val="single"/>
        </w:rPr>
        <w:t>60 000</w:t>
      </w:r>
      <w:r w:rsidRPr="009505EA">
        <w:t xml:space="preserve"> рублей;</w:t>
      </w:r>
    </w:p>
    <w:p w:rsidR="0025600F" w:rsidRPr="009505EA" w:rsidRDefault="0025600F" w:rsidP="0025600F">
      <w:pPr>
        <w:pStyle w:val="a3"/>
        <w:spacing w:before="0" w:beforeAutospacing="0" w:after="0" w:afterAutospacing="0"/>
        <w:textAlignment w:val="baseline"/>
      </w:pPr>
      <w:r w:rsidRPr="009505EA">
        <w:t xml:space="preserve">для лиц, осуществляющих предпринимательскую деятельность без образования юридического лица, - от </w:t>
      </w:r>
      <w:r w:rsidRPr="00746445">
        <w:rPr>
          <w:b/>
          <w:i/>
          <w:u w:val="single"/>
        </w:rPr>
        <w:t>60 000</w:t>
      </w:r>
      <w:r w:rsidRPr="009505EA">
        <w:t xml:space="preserve"> до </w:t>
      </w:r>
      <w:r w:rsidRPr="00746445">
        <w:rPr>
          <w:b/>
          <w:i/>
          <w:u w:val="single"/>
        </w:rPr>
        <w:t>80 000</w:t>
      </w:r>
      <w:r w:rsidRPr="009505EA">
        <w:t xml:space="preserve"> рублей;</w:t>
      </w:r>
    </w:p>
    <w:p w:rsidR="0025600F" w:rsidRPr="009505EA" w:rsidRDefault="0025600F" w:rsidP="0025600F">
      <w:pPr>
        <w:pStyle w:val="a3"/>
        <w:spacing w:before="0" w:beforeAutospacing="0" w:after="0" w:afterAutospacing="0"/>
        <w:textAlignment w:val="baseline"/>
      </w:pPr>
      <w:r w:rsidRPr="009505EA">
        <w:t>для юридических лиц – от 400 000 до 800 000 рублей.</w:t>
      </w:r>
    </w:p>
    <w:p w:rsidR="0025600F" w:rsidRDefault="0025600F" w:rsidP="0025600F">
      <w:pPr>
        <w:pStyle w:val="a3"/>
        <w:spacing w:before="0" w:beforeAutospacing="0" w:after="0" w:afterAutospacing="0"/>
        <w:textAlignment w:val="baseline"/>
      </w:pPr>
      <w:r w:rsidRPr="009505EA">
        <w:t>Кроме того, в случае значительного ущерба от пожара, виновнику может грозить уголовная ответственность.</w:t>
      </w:r>
    </w:p>
    <w:p w:rsidR="0025600F" w:rsidRPr="003F4A04" w:rsidRDefault="0025600F" w:rsidP="0025600F">
      <w:pPr>
        <w:pStyle w:val="a3"/>
        <w:spacing w:after="0" w:afterAutospacing="0"/>
        <w:textAlignment w:val="baseline"/>
        <w:rPr>
          <w:b/>
          <w:i/>
          <w:u w:val="single"/>
        </w:rPr>
      </w:pPr>
      <w:r w:rsidRPr="00A14E48">
        <w:rPr>
          <w:b/>
          <w:i/>
          <w:u w:val="single"/>
        </w:rPr>
        <w:t>В случае возникновения пожара звонить по номеру</w:t>
      </w:r>
      <w:r w:rsidRPr="001B3C8B">
        <w:rPr>
          <w:b/>
          <w:i/>
          <w:u w:val="single"/>
        </w:rPr>
        <w:t>:</w:t>
      </w:r>
      <w:r w:rsidRPr="00A14E48">
        <w:rPr>
          <w:b/>
          <w:i/>
          <w:u w:val="single"/>
        </w:rPr>
        <w:t xml:space="preserve">«+7(47361)2-14-02» «01». </w:t>
      </w:r>
      <w:r>
        <w:rPr>
          <w:b/>
          <w:i/>
          <w:u w:val="single"/>
        </w:rPr>
        <w:t>«112».</w:t>
      </w:r>
    </w:p>
    <w:p w:rsidR="008A72B6" w:rsidRDefault="008A72B6"/>
    <w:sectPr w:rsidR="008A72B6" w:rsidSect="00B66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25600F"/>
    <w:rsid w:val="0025600F"/>
    <w:rsid w:val="008A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Company>Reanimator Extreme Edition</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2024-11-06T13:02:00Z</dcterms:created>
  <dcterms:modified xsi:type="dcterms:W3CDTF">2024-11-06T13:02:00Z</dcterms:modified>
</cp:coreProperties>
</file>