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D273A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273A4" w:rsidRDefault="001B348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3A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73A4" w:rsidRDefault="001B348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Воронежской обл. от 31.08.2017 N 678</w:t>
            </w:r>
            <w:r>
              <w:rPr>
                <w:sz w:val="48"/>
              </w:rPr>
              <w:br/>
              <w:t>(ред. от 11.02.2025)</w:t>
            </w:r>
            <w:r>
              <w:rPr>
                <w:sz w:val="48"/>
              </w:rPr>
              <w:br/>
              <w:t>"О проведении конкурсного отбора проектов по поддержке местных инициатив"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Положением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бюджетирования")</w:t>
            </w:r>
          </w:p>
        </w:tc>
      </w:tr>
      <w:tr w:rsidR="00D273A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73A4" w:rsidRDefault="001B348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25.02.2025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D273A4" w:rsidRDefault="00D273A4">
      <w:pPr>
        <w:pStyle w:val="ConsPlusNormal0"/>
        <w:sectPr w:rsidR="00D273A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273A4" w:rsidRDefault="00D273A4">
      <w:pPr>
        <w:pStyle w:val="ConsPlusNormal0"/>
        <w:jc w:val="both"/>
        <w:outlineLvl w:val="0"/>
      </w:pPr>
    </w:p>
    <w:p w:rsidR="00D273A4" w:rsidRDefault="001B348E">
      <w:pPr>
        <w:pStyle w:val="ConsPlusTitle0"/>
        <w:jc w:val="center"/>
        <w:outlineLvl w:val="0"/>
      </w:pPr>
      <w:r>
        <w:t>ПРАВИТЕЛЬСТВО ВОРОНЕЖСКОЙ ОБЛАСТИ</w:t>
      </w:r>
    </w:p>
    <w:p w:rsidR="00D273A4" w:rsidRDefault="00D273A4">
      <w:pPr>
        <w:pStyle w:val="ConsPlusTitle0"/>
        <w:jc w:val="center"/>
      </w:pPr>
    </w:p>
    <w:p w:rsidR="00D273A4" w:rsidRDefault="001B348E">
      <w:pPr>
        <w:pStyle w:val="ConsPlusTitle0"/>
        <w:jc w:val="center"/>
      </w:pPr>
      <w:r>
        <w:t>ПОСТАНОВЛЕНИЕ</w:t>
      </w:r>
    </w:p>
    <w:p w:rsidR="00D273A4" w:rsidRDefault="001B348E">
      <w:pPr>
        <w:pStyle w:val="ConsPlusTitle0"/>
        <w:jc w:val="center"/>
      </w:pPr>
      <w:r>
        <w:t>от 31 августа 2017 г. N 678</w:t>
      </w:r>
    </w:p>
    <w:p w:rsidR="00D273A4" w:rsidRDefault="00D273A4">
      <w:pPr>
        <w:pStyle w:val="ConsPlusTitle0"/>
        <w:jc w:val="center"/>
      </w:pPr>
    </w:p>
    <w:p w:rsidR="00D273A4" w:rsidRDefault="001B348E">
      <w:pPr>
        <w:pStyle w:val="ConsPlusTitle0"/>
        <w:jc w:val="center"/>
      </w:pPr>
      <w:r>
        <w:t>О ПРОВЕДЕНИИ КОНКУРСНОГО ОТБОРА ПРОЕКТОВ ПО ПОДДЕРЖКЕ</w:t>
      </w:r>
    </w:p>
    <w:p w:rsidR="00D273A4" w:rsidRDefault="001B348E">
      <w:pPr>
        <w:pStyle w:val="ConsPlusTitle0"/>
        <w:jc w:val="center"/>
      </w:pPr>
      <w:r>
        <w:t>МЕСТНЫХ ИНИЦИАТИВ</w:t>
      </w:r>
    </w:p>
    <w:p w:rsidR="00D273A4" w:rsidRDefault="00D273A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26.02.2018 </w:t>
            </w:r>
            <w:hyperlink r:id="rId9" w:tooltip="Постановление Правительства Воронежской обл. от 26.02.2018 N 182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03.07.2018 </w:t>
            </w:r>
            <w:hyperlink r:id="rId10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, от 25.10.2018 </w:t>
            </w:r>
            <w:hyperlink r:id="rId11" w:tooltip="Постановление Правительства Воронежской обл. от 25.10.2018 N 927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20.12.2018 </w:t>
            </w:r>
            <w:hyperlink r:id="rId12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1150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14.03.2019 </w:t>
            </w:r>
            <w:hyperlink r:id="rId13" w:tooltip="Постановление Правительства Воронежской обл. от 14.03.2019 N 223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24.07.2019 </w:t>
            </w:r>
            <w:hyperlink r:id="rId14" w:tooltip="Постановление Правительства Воронежской обл. от 24.07.2019 N 725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13.01.2020 </w:t>
            </w:r>
            <w:hyperlink r:id="rId15" w:tooltip="Постановление Правительства Воронежской обл. от 13.01.2020 N 6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04.02.2020 </w:t>
            </w:r>
            <w:hyperlink r:id="rId16" w:tooltip="Постановление Правительства Воронежской обл. от 04.02.2020 N 83 &quot;О внесении изменения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13.08.2020 </w:t>
            </w:r>
            <w:hyperlink r:id="rId17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24.02.2021 </w:t>
            </w:r>
            <w:hyperlink r:id="rId18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19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06.05.2022 </w:t>
            </w:r>
            <w:hyperlink r:id="rId20" w:tooltip="Постановление Правительства Воронежской обл. от 06.05.2022 N 309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14.09.2022 </w:t>
            </w:r>
            <w:hyperlink r:id="rId21" w:tooltip="Постановление Правительства Воронежской обл. от 14.09.2022 N 621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22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16.05.2023 </w:t>
            </w:r>
            <w:hyperlink r:id="rId23" w:tooltip="Постановление Правительства Воронежской обл. от 16.05.2023 N 353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19.07.2023 </w:t>
            </w:r>
            <w:hyperlink r:id="rId24" w:tooltip="Постановление Правительства Воронежской обл. от 19.07.2023 N 494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94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25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 xml:space="preserve">, от 02.05.2024 </w:t>
            </w:r>
            <w:hyperlink r:id="rId26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11.02.2025 </w:t>
            </w:r>
            <w:hyperlink r:id="rId27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</w:tr>
    </w:tbl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В целях укрепления основ местного самоуправления, расширения на территории Воронежской области практики участия жителей Воронежской области в решении вопросов местного значения с использованием механизмов инициативного бюджетирования Правительство Воронежс</w:t>
      </w:r>
      <w:r>
        <w:t>кой области постановляет:</w:t>
      </w:r>
    </w:p>
    <w:p w:rsidR="00D273A4" w:rsidRDefault="001B348E">
      <w:pPr>
        <w:pStyle w:val="ConsPlusNormal0"/>
        <w:jc w:val="both"/>
      </w:pPr>
      <w:r>
        <w:t xml:space="preserve">(преамбула в ред. </w:t>
      </w:r>
      <w:hyperlink r:id="rId28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1.1. </w:t>
      </w:r>
      <w:hyperlink w:anchor="P43" w:tooltip="СОСТАВ">
        <w:r>
          <w:rPr>
            <w:color w:val="0000FF"/>
          </w:rPr>
          <w:t>Состав</w:t>
        </w:r>
      </w:hyperlink>
      <w:r>
        <w:t xml:space="preserve"> Конкурсной комиссии конкурсного отбора проектов по п</w:t>
      </w:r>
      <w:r>
        <w:t>оддержке местных инициатив.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03.07.2018 </w:t>
      </w:r>
      <w:hyperlink r:id="rId29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583</w:t>
        </w:r>
      </w:hyperlink>
      <w:r>
        <w:t xml:space="preserve">, от 11.02.2025 </w:t>
      </w:r>
      <w:hyperlink r:id="rId3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80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1.2. </w:t>
      </w:r>
      <w:hyperlink w:anchor="P87" w:tooltip="ПОЛОЖЕНИЕ">
        <w:r>
          <w:rPr>
            <w:color w:val="0000FF"/>
          </w:rPr>
          <w:t>Положение</w:t>
        </w:r>
      </w:hyperlink>
      <w:r>
        <w:t xml:space="preserve"> о проведении конкурсного отбора проектов по поддержке местных инициатив (далее - конкурсный отбор, проект).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03.07.2018 </w:t>
      </w:r>
      <w:hyperlink r:id="rId31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583</w:t>
        </w:r>
      </w:hyperlink>
      <w:r>
        <w:t xml:space="preserve">, от 11.02.2025 </w:t>
      </w:r>
      <w:hyperlink r:id="rId3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80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 Министерству по развитию муниципальных образований Воронежской области (Мелещенко) обеспечить проведение конкурсного отбора проектов.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3. Рекомендовать муни</w:t>
      </w:r>
      <w:r>
        <w:t>ципальным образованиям Воронежской области принять участие в конкурсном отборе проектов.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4. Утратил силу. - </w:t>
      </w:r>
      <w:hyperlink r:id="rId34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27.12.2023 N 1010.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 Контроль за исполнением настоящего постановления возлож</w:t>
      </w:r>
      <w:r>
        <w:t>ить на заместителя председателя Правительства Воронежской области Логвинова В.И.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20.12.2018 </w:t>
      </w:r>
      <w:hyperlink r:id="rId35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1150</w:t>
        </w:r>
      </w:hyperlink>
      <w:r>
        <w:t xml:space="preserve">, от 29.03.2023 </w:t>
      </w:r>
      <w:hyperlink r:id="rId36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211</w:t>
        </w:r>
      </w:hyperlink>
      <w:r>
        <w:t xml:space="preserve">, от 27.12.2023 </w:t>
      </w:r>
      <w:hyperlink r:id="rId37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</w:t>
        </w:r>
        <w:r>
          <w:rPr>
            <w:color w:val="0000FF"/>
          </w:rPr>
          <w:t>10</w:t>
        </w:r>
      </w:hyperlink>
      <w:r>
        <w:t>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right"/>
      </w:pPr>
      <w:r>
        <w:t>Губернатор Воронежской области</w:t>
      </w:r>
    </w:p>
    <w:p w:rsidR="00D273A4" w:rsidRDefault="001B348E">
      <w:pPr>
        <w:pStyle w:val="ConsPlusNormal0"/>
        <w:jc w:val="right"/>
      </w:pPr>
      <w:r>
        <w:t>А.В.ГОРДЕЕВ</w:t>
      </w: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right"/>
        <w:outlineLvl w:val="0"/>
      </w:pPr>
      <w:r>
        <w:t>Утвержден</w:t>
      </w:r>
    </w:p>
    <w:p w:rsidR="00D273A4" w:rsidRDefault="001B348E">
      <w:pPr>
        <w:pStyle w:val="ConsPlusNormal0"/>
        <w:jc w:val="right"/>
      </w:pPr>
      <w:r>
        <w:t>постановлением</w:t>
      </w:r>
    </w:p>
    <w:p w:rsidR="00D273A4" w:rsidRDefault="001B348E">
      <w:pPr>
        <w:pStyle w:val="ConsPlusNormal0"/>
        <w:jc w:val="right"/>
      </w:pPr>
      <w:r>
        <w:t>Правительства Воронежской области</w:t>
      </w:r>
    </w:p>
    <w:p w:rsidR="00D273A4" w:rsidRDefault="001B348E">
      <w:pPr>
        <w:pStyle w:val="ConsPlusNormal0"/>
        <w:jc w:val="right"/>
      </w:pPr>
      <w:r>
        <w:lastRenderedPageBreak/>
        <w:t>от 31.08.2017 N 678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</w:pPr>
      <w:bookmarkStart w:id="0" w:name="P43"/>
      <w:bookmarkEnd w:id="0"/>
      <w:r>
        <w:t>СОСТАВ</w:t>
      </w:r>
    </w:p>
    <w:p w:rsidR="00D273A4" w:rsidRDefault="001B348E">
      <w:pPr>
        <w:pStyle w:val="ConsPlusTitle0"/>
        <w:jc w:val="center"/>
      </w:pPr>
      <w:r>
        <w:t>КОНКУРСНОЙ КОМИССИИ КОНКУРСНОГО ОТБОРА ПРОЕКТОВ ПО ПОДДЕРЖКЕ</w:t>
      </w:r>
    </w:p>
    <w:p w:rsidR="00D273A4" w:rsidRDefault="001B348E">
      <w:pPr>
        <w:pStyle w:val="ConsPlusTitle0"/>
        <w:jc w:val="center"/>
      </w:pPr>
      <w:r>
        <w:t>МЕСТНЫХ ИНИЦИАТИВ</w:t>
      </w:r>
    </w:p>
    <w:p w:rsidR="00D273A4" w:rsidRDefault="00D273A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Воронежской области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38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 xml:space="preserve">, от 02.05.2024 </w:t>
            </w:r>
            <w:hyperlink r:id="rId39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11.02.2025 </w:t>
            </w:r>
            <w:hyperlink r:id="rId4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</w:tr>
    </w:tbl>
    <w:p w:rsidR="00D273A4" w:rsidRDefault="00D273A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5840"/>
      </w:tblGrid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Мелещенко Валерий Николаевич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министр по развитию муниципальных образований Воронежской области, председатель Конкурсной комиссии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Добромыслова Ирина Петровна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заместитель министра по развитию муниципальных образований Воронежской области - начальник отдела проектного управления и р</w:t>
            </w:r>
            <w:r>
              <w:t>азвития инициативного бюджетирования министерства по развитию муниципальных образований Воронежской области, заместитель председателя Конкурсной комиссии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Анисимова Маргарита Нухимовна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заместитель начальника отдела проектного управления и развития инициа</w:t>
            </w:r>
            <w:r>
              <w:t>тивного бюджетирования министерства по развитию муниципальных образований Воронежской области, секретарь Конкурсной комиссии</w:t>
            </w:r>
          </w:p>
        </w:tc>
      </w:tr>
      <w:tr w:rsidR="00D273A4">
        <w:tc>
          <w:tcPr>
            <w:tcW w:w="8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center"/>
            </w:pPr>
            <w:r>
              <w:t>Члены Конкурсной комиссии: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Царев Александр Григорьевич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заместитель министра природных ресурсов и экологии Воронежской области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Терновская Светлана Васильевна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начальник отдела жилищной политики и благоустройства министерства жилищно-коммунального хозяйства и энергетики Воронежской области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Кривкин Юрий Вячеславович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начальник отдела мониторинга областного бюджета и финансировани</w:t>
            </w:r>
            <w:r>
              <w:t>я муниципальных образований министерства финансов Воронежской области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Красов Денис Михайлович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начальник отдела эксплуатации и обеспечения сохранности автомобильных дорог министерства дорожной деятельности Воронежской области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Зубков Артем Николаевич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п</w:t>
            </w:r>
            <w:r>
              <w:t>редседатель Комитета по местному самоуправлению, связям с общественностью и средствам массовых коммуникаций Воронежской областной Думы (по согласованию)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Михайленко Владимир Григорьевич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председатель Воронежской региональной организации Общероссийской общ</w:t>
            </w:r>
            <w:r>
              <w:t>ественной организации "Российский Союз ветеранов Афганистана" (по согласованию)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Чирков Евгений Викторович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исполнительный директор Ассоциации "Совет муниципальных образований Воронежской области" (по согласованию)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Чеснокова Галина Николаевна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доцент ка</w:t>
            </w:r>
            <w:r>
              <w:t xml:space="preserve">федры дизайна Федерального государственного </w:t>
            </w:r>
            <w:r>
              <w:lastRenderedPageBreak/>
              <w:t>бюджетного образовательного учреждения высшего образования "Воронежский государственный технический университет" (по согласованию)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lastRenderedPageBreak/>
              <w:t>Черников Валерий Викторович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генеральный директор автономной некоммерческой организации "Ресурсный центр поддержки некоммерческих организаций Воронежской области "Воронежский Дом НКО" (по согласованию)</w:t>
            </w:r>
          </w:p>
        </w:tc>
      </w:tr>
      <w:tr w:rsidR="00D273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Лунгу Александр Герасимович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- руководитель рабочей группы по транспорту и дорога</w:t>
            </w:r>
            <w:r>
              <w:t>м Общественной палаты Воронежской области</w:t>
            </w:r>
          </w:p>
        </w:tc>
      </w:tr>
    </w:tbl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right"/>
        <w:outlineLvl w:val="0"/>
      </w:pPr>
      <w:r>
        <w:t>Утверждено</w:t>
      </w:r>
    </w:p>
    <w:p w:rsidR="00D273A4" w:rsidRDefault="001B348E">
      <w:pPr>
        <w:pStyle w:val="ConsPlusNormal0"/>
        <w:jc w:val="right"/>
      </w:pPr>
      <w:r>
        <w:t>постановлением</w:t>
      </w:r>
    </w:p>
    <w:p w:rsidR="00D273A4" w:rsidRDefault="001B348E">
      <w:pPr>
        <w:pStyle w:val="ConsPlusNormal0"/>
        <w:jc w:val="right"/>
      </w:pPr>
      <w:r>
        <w:t>Правительства Воронежской области</w:t>
      </w:r>
    </w:p>
    <w:p w:rsidR="00D273A4" w:rsidRDefault="001B348E">
      <w:pPr>
        <w:pStyle w:val="ConsPlusNormal0"/>
        <w:jc w:val="right"/>
      </w:pPr>
      <w:r>
        <w:t>от 31.08.2017 N 678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</w:pPr>
      <w:bookmarkStart w:id="1" w:name="P87"/>
      <w:bookmarkEnd w:id="1"/>
      <w:r>
        <w:t>ПОЛОЖЕНИЕ</w:t>
      </w:r>
    </w:p>
    <w:p w:rsidR="00D273A4" w:rsidRDefault="001B348E">
      <w:pPr>
        <w:pStyle w:val="ConsPlusTitle0"/>
        <w:jc w:val="center"/>
      </w:pPr>
      <w:r>
        <w:t>О ПРОВЕДЕНИИ КОНКУРСНОГО ОТБОРА ПРОЕКТОВ ПО ПОДДЕРЖКЕ</w:t>
      </w:r>
    </w:p>
    <w:p w:rsidR="00D273A4" w:rsidRDefault="001B348E">
      <w:pPr>
        <w:pStyle w:val="ConsPlusTitle0"/>
        <w:jc w:val="center"/>
      </w:pPr>
      <w:r>
        <w:t>МЕСТНЫХ ИНИЦИАТИВ</w:t>
      </w:r>
    </w:p>
    <w:p w:rsidR="00D273A4" w:rsidRDefault="00D273A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03.07.2018 </w:t>
            </w:r>
            <w:hyperlink r:id="rId41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42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1150</w:t>
              </w:r>
            </w:hyperlink>
            <w:r>
              <w:rPr>
                <w:color w:val="392C69"/>
              </w:rPr>
              <w:t xml:space="preserve">, от 24.07.2019 </w:t>
            </w:r>
            <w:hyperlink r:id="rId43" w:tooltip="Постановление Правительства Воронежской обл. от 24.07.2019 N 725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13.01.2020 </w:t>
            </w:r>
            <w:hyperlink r:id="rId44" w:tooltip="Постановление Правительства Воронежской обл. от 13.01.2020 N 6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04.02.2020 </w:t>
            </w:r>
            <w:hyperlink r:id="rId45" w:tooltip="Постановление Правительства Воронежской обл. от 04.02.2020 N 83 &quot;О внесении изменения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13.08.2020 </w:t>
            </w:r>
            <w:hyperlink r:id="rId46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24.02.2021 </w:t>
            </w:r>
            <w:hyperlink r:id="rId47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48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06.05.2022 </w:t>
            </w:r>
            <w:hyperlink r:id="rId49" w:tooltip="Постановление Правительства Воронежской обл. от 06.05.2022 N 309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14.09.2022 </w:t>
            </w:r>
            <w:hyperlink r:id="rId50" w:tooltip="Постановление Правительства Воронежской обл. от 14.09.2022 N 621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от 29</w:t>
            </w:r>
            <w:r>
              <w:rPr>
                <w:color w:val="392C69"/>
              </w:rPr>
              <w:t xml:space="preserve">.03.2023 </w:t>
            </w:r>
            <w:hyperlink r:id="rId51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16.05.2023 </w:t>
            </w:r>
            <w:hyperlink r:id="rId52" w:tooltip="Постановление Правительства Воронежской обл. от 16.05.2023 N 353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19.07.2023 </w:t>
            </w:r>
            <w:hyperlink r:id="rId53" w:tooltip="Постановление Правительства Воронежской обл. от 19.07.2023 N 494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54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 xml:space="preserve">, от 02.05.2024 </w:t>
            </w:r>
            <w:hyperlink r:id="rId55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11.02.2025 </w:t>
            </w:r>
            <w:hyperlink r:id="rId56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</w:tr>
    </w:tbl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  <w:outlineLvl w:val="1"/>
      </w:pPr>
      <w:r>
        <w:t>1. Общие положения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1. Настоящее Положение о проведении конкурсного отбора проектов по поддержке местных инициатив устанавливает механизмы организации и проведения конкурсного отбора проектов по поддержке местных инициатив на территории Воронежской области (далее соответств</w:t>
      </w:r>
      <w:r>
        <w:t>енно - Положение, конкурсный отбор, проект).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03.07.2018 </w:t>
      </w:r>
      <w:hyperlink r:id="rId57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583</w:t>
        </w:r>
      </w:hyperlink>
      <w:r>
        <w:t xml:space="preserve">, от 11.02.2025 </w:t>
      </w:r>
      <w:hyperlink r:id="rId58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80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Уполномоченным органом по организации обеспечения и проведения конкурсного отбора является министерство по развитию муниципальных образований (далее - Министерство).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24.02.2021 </w:t>
      </w:r>
      <w:hyperlink r:id="rId59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78</w:t>
        </w:r>
      </w:hyperlink>
      <w:r>
        <w:t xml:space="preserve">, от 27.12.2023 </w:t>
      </w:r>
      <w:hyperlink r:id="rId60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населенных пунктов Воронежской области.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Конкурсный отбор проводится ежегодно.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24.02.2021 N 78)</w:t>
      </w:r>
    </w:p>
    <w:p w:rsidR="00D273A4" w:rsidRDefault="001B348E">
      <w:pPr>
        <w:pStyle w:val="ConsPlusNormal0"/>
        <w:jc w:val="both"/>
      </w:pPr>
      <w:r>
        <w:t xml:space="preserve">(п. 2 в ред. </w:t>
      </w:r>
      <w:hyperlink r:id="rId62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3. Основными задачами ко</w:t>
      </w:r>
      <w:r>
        <w:t>нкурсного отбора являются: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1) определение приоритетных направлений развития территории муниципальных образований </w:t>
      </w:r>
      <w:r>
        <w:lastRenderedPageBreak/>
        <w:t>жителями населенных пунктов;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2) участие населения в решении вопросов местного значения;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3) развитие механизмов инициативного бюджетирования на </w:t>
      </w:r>
      <w:r>
        <w:t>территории муниципальных образований Воронежской области;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4) поддержка местных инициатив и содействие развитию социальной инфраструктуры муниципальных образований Воронежской области;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5) повышение эффективности бюджетных расходов посредством вовлечения нас</w:t>
      </w:r>
      <w:r>
        <w:t>еления в процесс реализации проектов, последующего контроля за проведением работ.</w:t>
      </w:r>
    </w:p>
    <w:p w:rsidR="00D273A4" w:rsidRDefault="001B348E">
      <w:pPr>
        <w:pStyle w:val="ConsPlusNormal0"/>
        <w:jc w:val="both"/>
      </w:pPr>
      <w:r>
        <w:t xml:space="preserve">(п. 3 в ред. </w:t>
      </w:r>
      <w:hyperlink r:id="rId63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03.07.2018 N 583)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4. Участие в конкурсном отборе могут принимать все муниципальные образован</w:t>
      </w:r>
      <w:r>
        <w:t>ия Воронежской области, за исключением: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муниципальных образований, с которыми расторгнуто соглашение о предоставлении субсидий из областного бюджета на реализацию проекта в году, предшествующем году проведения конкурсного отбора;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муниципальных образова</w:t>
      </w:r>
      <w:r>
        <w:t>ний, которые завершили реализацию проекта после 15 октября года, предшествующего году проведения конкурсного отбора.</w:t>
      </w:r>
    </w:p>
    <w:p w:rsidR="00D273A4" w:rsidRDefault="001B348E">
      <w:pPr>
        <w:pStyle w:val="ConsPlusNormal0"/>
        <w:jc w:val="both"/>
      </w:pPr>
      <w:r>
        <w:t xml:space="preserve">(п. 4 в ред. </w:t>
      </w:r>
      <w:hyperlink r:id="rId64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29.03.2023 N 211)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 Для целей настоящего Положения прим</w:t>
      </w:r>
      <w:r>
        <w:t>еняются следующие термины и понятия: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инициативный проект - это местная инициатива, направленная на решение вопросов местного значения на территории (части территории) муниципального образования, инициированная жителями муниципального образования (его час</w:t>
      </w:r>
      <w:r>
        <w:t>ти), рассмотренная на сходе, собрании, конференции или путем опроса граждан, в том числе на собрании или конференции граждан по вопросам осуществления территориального общественного самоуправления, и поддержанная решением, принятым сходом, собранием, конфе</w:t>
      </w:r>
      <w:r>
        <w:t>ренцией или путем опроса граждан, в том числе собранием или конференцией граждан по вопросам осуществления территориального общественного самоуправления;</w:t>
      </w:r>
    </w:p>
    <w:p w:rsidR="00D273A4" w:rsidRDefault="001B348E">
      <w:pPr>
        <w:pStyle w:val="ConsPlusNormal0"/>
        <w:jc w:val="both"/>
      </w:pPr>
      <w:r>
        <w:t xml:space="preserve">(абзац введен </w:t>
      </w:r>
      <w:hyperlink r:id="rId65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24.02.2021 N 78)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</w:t>
      </w:r>
      <w:r>
        <w:t xml:space="preserve"> инициативный платеж -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6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мес</w:t>
      </w:r>
      <w:r>
        <w:t>тный бюджет в целях реализации конкретного инициативного проекта;</w:t>
      </w:r>
    </w:p>
    <w:p w:rsidR="00D273A4" w:rsidRDefault="001B348E">
      <w:pPr>
        <w:pStyle w:val="ConsPlusNormal0"/>
        <w:jc w:val="both"/>
      </w:pPr>
      <w:r>
        <w:t xml:space="preserve">(абзац введен </w:t>
      </w:r>
      <w:hyperlink r:id="rId67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24.02.2021 N 78)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проект - инициативный проект, поданный администрацией муниципального образования (далее - Администрацией) для участия в конкурсном отборе, характеризующийся следующими признаками: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</w:t>
      </w:r>
      <w:r>
        <w:t>от 24.02.2021 N 78)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единовременность проведения работ, которые не относятся к работам по текущему содержанию объектов и ранее не софинансировались из средств областного бюджета;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целевая направленность реализации проекта в соответствии с настоящим Положение</w:t>
      </w:r>
      <w:r>
        <w:t>м;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69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измеримость достигнутых результатов;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длительность использования результатов - не менее пяти лет;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период реализации проекта - в течение одного финансового года;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привлечение внебюджетных источников для реализации проекта;</w:t>
      </w:r>
    </w:p>
    <w:p w:rsidR="00D273A4" w:rsidRDefault="001B348E">
      <w:pPr>
        <w:pStyle w:val="ConsPlusNormal0"/>
        <w:jc w:val="both"/>
      </w:pPr>
      <w:r>
        <w:lastRenderedPageBreak/>
        <w:t xml:space="preserve">(в ред. </w:t>
      </w:r>
      <w:hyperlink r:id="rId71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участ</w:t>
      </w:r>
      <w:r>
        <w:t>ник конкурсного отбора - муниципальное образование, допущенное к участию в конкурсном отборе;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конкурсная комиссия - коллегиальный рабочий орган, созданный в целях подведения итогов конкурсного отбора;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конкурсный отбор - определение проектов, соответств</w:t>
      </w:r>
      <w:r>
        <w:t>ующих установленным критериям, и формирование рейтинга проектов в соответствии с набранными баллами;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24.02.2021 N 78)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критерии конкурсного отбора (далее - критерии) - перечень к</w:t>
      </w:r>
      <w:r>
        <w:t>ачественных и количественных характеристик, которым должен соответствовать проект;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рейтинг - упорядоченная последовательность проектов в соответствии с абсолютными числовыми показателями, ранжированными от наибольшего до наименьшего количества баллов;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- </w:t>
      </w:r>
      <w:r>
        <w:t>набранный балл - числовое значение, определенное как сумма числовых значений каждого критерия, рассчитанного в соответствии с балльной шкалой;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балльная шкала - система оценки критериев конкурсного отбора в соответствии с установленными числовыми и весовы</w:t>
      </w:r>
      <w:r>
        <w:t>ми значениями;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неденежный вклад населения и (или) благотворителей - использование в рамках реализации проекта материалов, работ, услуг, оцененных в денежном эквиваленте, без оплаты их стоимости денежными средствами;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население муниципального образования</w:t>
      </w:r>
      <w:r>
        <w:t xml:space="preserve"> (населенного пункта) - население, проживающее на территории административно-территориальной (территориальной) единицы Воронежской области, установленной </w:t>
      </w:r>
      <w:hyperlink r:id="rId73" w:tooltip="Закон Воронежской области от 27.10.2006 N 87-ОЗ (ред. от 02.12.2024) &quot;Об административно-территориальном устройстве Воронежской области и порядке его изменения&quot; (принят Воронежской областной Думой 12.10.2006) (вместе с &quot;Реестром &quot;Административно-территориально">
        <w:r>
          <w:rPr>
            <w:color w:val="0000FF"/>
          </w:rPr>
          <w:t>Законом</w:t>
        </w:r>
      </w:hyperlink>
      <w:r>
        <w:t xml:space="preserve"> Воронежской области от 27.10.2006 N 87-ОЗ "Об административно-территориальном устройстве Воронежской области и порядке его изменения.</w:t>
      </w:r>
    </w:p>
    <w:p w:rsidR="00D273A4" w:rsidRDefault="001B348E">
      <w:pPr>
        <w:pStyle w:val="ConsPlusNormal0"/>
        <w:jc w:val="both"/>
      </w:pPr>
      <w:r>
        <w:t xml:space="preserve">(п. 5 в ред. </w:t>
      </w:r>
      <w:hyperlink r:id="rId74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  <w:outlineLvl w:val="1"/>
      </w:pPr>
      <w:r>
        <w:t>2. Организация деяте</w:t>
      </w:r>
      <w:r>
        <w:t>льности и полномочия</w:t>
      </w:r>
    </w:p>
    <w:p w:rsidR="00D273A4" w:rsidRDefault="001B348E">
      <w:pPr>
        <w:pStyle w:val="ConsPlusTitle0"/>
        <w:jc w:val="center"/>
      </w:pPr>
      <w:r>
        <w:t>Конкурсной комиссии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2.1. Для подведения итогов конкурсного отбора создается Конкурсная комиссия.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03.07.2018 </w:t>
      </w:r>
      <w:hyperlink r:id="rId75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583</w:t>
        </w:r>
      </w:hyperlink>
      <w:r>
        <w:t xml:space="preserve">, от 24.02.2021 </w:t>
      </w:r>
      <w:hyperlink r:id="rId76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78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2.2. Организационной формой деятельности Конкурсной комиссии являются заседания.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Заседания Конкурсной комиссии по решению председателя Конкурсной комиссии (в его отсутствие - заместителя председателя Конкурсной комиссии) могут проводи</w:t>
      </w:r>
      <w:r>
        <w:t>ться заочно опросным методом.</w:t>
      </w:r>
    </w:p>
    <w:p w:rsidR="00D273A4" w:rsidRDefault="001B348E">
      <w:pPr>
        <w:pStyle w:val="ConsPlusNormal0"/>
        <w:jc w:val="both"/>
      </w:pPr>
      <w:r>
        <w:t xml:space="preserve">(абзац введен </w:t>
      </w:r>
      <w:hyperlink r:id="rId77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21.01.2022 N 15)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2.3. Заседания Конкурсной комиссии проводятся по мере необходимости, но не реже 1 раза в год и могут инициироваться председат</w:t>
      </w:r>
      <w:r>
        <w:t>елем или заместителем председателя Конкурсной комиссии.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2.4. Конкурсная комиссия правомочна принимать решения, если на ее заседании присутствует более половины ее списочного состава.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2.5.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голосования. При равенстве голосов решающим является голос председателя Конкурсной комиссии. Члены Конкурсной к</w:t>
      </w:r>
      <w:r>
        <w:t>омиссии обладают равными правами при обсуждении вопросов о принятии решений. Члены Конкурсной комиссии участвуют в ее работе без права замены.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2.6. Председатель Конкурсной комиссии принимает решение о дате проведения заседаний </w:t>
      </w:r>
      <w:r>
        <w:lastRenderedPageBreak/>
        <w:t>Конкурсной комиссии, руководи</w:t>
      </w:r>
      <w:r>
        <w:t>т подготовкой заседаний и ведет заседания Конкурсной комиссии. По поручению председателя Конкурсной комиссии заместитель председателя Конкурсной комиссии осуществляет его полномочия в его отсутствие.</w:t>
      </w:r>
    </w:p>
    <w:p w:rsidR="00D273A4" w:rsidRDefault="001B348E">
      <w:pPr>
        <w:pStyle w:val="ConsPlusNormal0"/>
        <w:jc w:val="both"/>
      </w:pPr>
      <w:r>
        <w:t xml:space="preserve">(п. 2.6 в ред. </w:t>
      </w:r>
      <w:hyperlink r:id="rId78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Воронежской области от 13.08.2020 N 754)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2.7. Секретарь Конкурсной комиссии обеспечивает подготовку материалов к заседаниям Конкурсной комиссии, уведомляет членов Конкурсной комиссии о проведении заседаний, ведет протоколы заседаний.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2.8. Конкурсная к</w:t>
      </w:r>
      <w:r>
        <w:t>омиссия осуществляет следующие полномочия: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рассматривает перечень проектов участников конкурсного отбора;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оценивает результаты проведенного Министерством анализа проектов, представленных для участия в конкурсном отборе;</w:t>
      </w:r>
    </w:p>
    <w:p w:rsidR="00D273A4" w:rsidRDefault="001B348E">
      <w:pPr>
        <w:pStyle w:val="ConsPlusNormal0"/>
        <w:jc w:val="both"/>
      </w:pPr>
      <w:r>
        <w:t>(в ред. постановлений Правительс</w:t>
      </w:r>
      <w:r>
        <w:t xml:space="preserve">тва Воронежской области от 13.08.2020 </w:t>
      </w:r>
      <w:hyperlink r:id="rId79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754</w:t>
        </w:r>
      </w:hyperlink>
      <w:r>
        <w:t xml:space="preserve">, от 27.12.2023 </w:t>
      </w:r>
      <w:hyperlink r:id="rId80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81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03.07.2018 N 583;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подводит итоги конкурсного отбора и ут</w:t>
      </w:r>
      <w:r>
        <w:t>верждает рейтинг в соответствии с набранными баллами;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03.07.2018 </w:t>
      </w:r>
      <w:hyperlink r:id="rId82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583</w:t>
        </w:r>
      </w:hyperlink>
      <w:r>
        <w:t xml:space="preserve">, от 24.02.2021 </w:t>
      </w:r>
      <w:hyperlink r:id="rId83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78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84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</w:t>
      </w:r>
      <w:r>
        <w:t xml:space="preserve"> Воронежской области от 03.07.2018 N 583;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определяет лучшие проекты из числа реализованных проектов за истекший период.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13.08.2020 </w:t>
      </w:r>
      <w:hyperlink r:id="rId85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754</w:t>
        </w:r>
      </w:hyperlink>
      <w:r>
        <w:t xml:space="preserve">, от 27.12.2023 </w:t>
      </w:r>
      <w:hyperlink r:id="rId86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</w:t>
        </w:r>
        <w:r>
          <w:rPr>
            <w:color w:val="0000FF"/>
          </w:rPr>
          <w:t>0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2.9. Порядок деятельности по вопросам хода проведения конкурсного отбора и подведения его итогов, не определенный настоящим Положением, определяется Конкурсной комиссией самостоятельно, соответствующее решение утверждается протоколом.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21.01.2022 N 15)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2.10. Принятое на заседании Конкурсной комиссии решение оформляется протоколом, который подписывают председательствующий на заседании и секретарь Конкурсной комиссии.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  <w:outlineLvl w:val="1"/>
      </w:pPr>
      <w:r>
        <w:t>3. О</w:t>
      </w:r>
      <w:r>
        <w:t>рганизация деятельности и полномочия</w:t>
      </w:r>
    </w:p>
    <w:p w:rsidR="00D273A4" w:rsidRDefault="001B348E">
      <w:pPr>
        <w:pStyle w:val="ConsPlusTitle0"/>
        <w:jc w:val="center"/>
      </w:pPr>
      <w:r>
        <w:t>Министерства</w:t>
      </w:r>
    </w:p>
    <w:p w:rsidR="00D273A4" w:rsidRDefault="001B348E">
      <w:pPr>
        <w:pStyle w:val="ConsPlusNormal0"/>
        <w:jc w:val="center"/>
      </w:pPr>
      <w:r>
        <w:t xml:space="preserve">(в ред. </w:t>
      </w:r>
      <w:hyperlink r:id="rId88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</w:p>
    <w:p w:rsidR="00D273A4" w:rsidRDefault="001B348E">
      <w:pPr>
        <w:pStyle w:val="ConsPlusNormal0"/>
        <w:jc w:val="center"/>
      </w:pPr>
      <w:r>
        <w:t>от 27.12.2023 N 1010)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3.1. Министерство осуществляет подготовку и организационно-техническое обеспечение проведения конкурсного отбора.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24.02.2021 </w:t>
      </w:r>
      <w:hyperlink r:id="rId89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78</w:t>
        </w:r>
      </w:hyperlink>
      <w:r>
        <w:t xml:space="preserve">, от 27.12.2023 </w:t>
      </w:r>
      <w:hyperlink r:id="rId90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3.2. М</w:t>
      </w:r>
      <w:r>
        <w:t>инистерство осуществляет следующие полномочия: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91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1) оказывает методическую и консультативную помощь органам местного самоуправления муниципальных образований Во</w:t>
      </w:r>
      <w:r>
        <w:t>ронежской области: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в подготовке конкурсной и рабочей документации в период до даты начала приема заявок для участия в конкурсном отборе;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9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в период реализации п</w:t>
      </w:r>
      <w:r>
        <w:t>роектов;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2) принимает и регистрирует конкурсную и рабочую документацию, являющиеся приложением к заявке, поданной для участия в конкурсном отборе;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21.01.2022 </w:t>
      </w:r>
      <w:hyperlink r:id="rId93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15</w:t>
        </w:r>
      </w:hyperlink>
      <w:r>
        <w:t xml:space="preserve">, от 11.02.2025 </w:t>
      </w:r>
      <w:hyperlink r:id="rId94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80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lastRenderedPageBreak/>
        <w:t>3) осуществляет проверку заявок, конкурсной и рабочей документации на их соответствие требованиям настоящего Положения, в том числе с выездом на место планируемого к реализации проекта;</w:t>
      </w:r>
    </w:p>
    <w:p w:rsidR="00D273A4" w:rsidRDefault="001B348E">
      <w:pPr>
        <w:pStyle w:val="ConsPlusNormal0"/>
        <w:jc w:val="both"/>
      </w:pPr>
      <w:r>
        <w:t xml:space="preserve">(пп. 3 в ред. </w:t>
      </w:r>
      <w:hyperlink r:id="rId95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4) принимает решение о допуске либо об отказе в допуске заявок для участия в конкурсном отборе;</w:t>
      </w:r>
    </w:p>
    <w:p w:rsidR="00D273A4" w:rsidRDefault="001B348E">
      <w:pPr>
        <w:pStyle w:val="ConsPlusNormal0"/>
        <w:jc w:val="both"/>
      </w:pPr>
      <w:r>
        <w:t xml:space="preserve">(пп. 4 в ред. </w:t>
      </w:r>
      <w:hyperlink r:id="rId96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20.12.2018 N 1150)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5) осуществляет анализ проектов, представленных для участия в конкурсном отборе в соответствии с </w:t>
      </w:r>
      <w:hyperlink w:anchor="P368" w:tooltip="Критерии конкурсного отбора">
        <w:r>
          <w:rPr>
            <w:color w:val="0000FF"/>
          </w:rPr>
          <w:t>критериями</w:t>
        </w:r>
      </w:hyperlink>
      <w:r>
        <w:t xml:space="preserve"> конкурсного отбора (далее - критерии), определенными приложением N 1 к настоящему Положени</w:t>
      </w:r>
      <w:r>
        <w:t>ю, а также при необходимости проводит дополнительную проверку представленных в составе заявки документов;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20.12.2018 </w:t>
      </w:r>
      <w:hyperlink r:id="rId97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1150</w:t>
        </w:r>
      </w:hyperlink>
      <w:r>
        <w:t xml:space="preserve">, от 24.02.2021 </w:t>
      </w:r>
      <w:hyperlink r:id="rId98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78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6) формирует ре</w:t>
      </w:r>
      <w:r>
        <w:t>йтинг проектов в соответствии с набранными по критериям баллами и направляет его на рассмотрение членам Конкурсной комиссии;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99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7) формирует материалы и информацию </w:t>
      </w:r>
      <w:r>
        <w:t>о проектах участников конкурсного отбора, а также о проектах, реализованных в истекшем периоде, для рассмотрения на заседании Конкурсной комиссии с целью определения лучших реализованных проектов;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</w:t>
      </w:r>
      <w:r>
        <w:t xml:space="preserve">13.08.2020 </w:t>
      </w:r>
      <w:hyperlink r:id="rId100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754</w:t>
        </w:r>
      </w:hyperlink>
      <w:r>
        <w:t xml:space="preserve">, от 27.12.2023 </w:t>
      </w:r>
      <w:hyperlink r:id="rId101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 xml:space="preserve">, от 11.02.2025 </w:t>
      </w:r>
      <w:hyperlink r:id="rId10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80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8) по итогам конкурсного отбора в соответствии с решением Конкурсной комиссии формирует предложения о распределении субсидий из бюджета Воро</w:t>
      </w:r>
      <w:r>
        <w:t>нежской области бюджетам муниципальных образований Воронежской области на софинансирование проектов;</w:t>
      </w:r>
    </w:p>
    <w:p w:rsidR="00D273A4" w:rsidRDefault="001B348E">
      <w:pPr>
        <w:pStyle w:val="ConsPlusNormal0"/>
        <w:jc w:val="both"/>
      </w:pPr>
      <w:r>
        <w:t xml:space="preserve">(пп. 8 ред. </w:t>
      </w:r>
      <w:hyperlink r:id="rId103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24.02.2021 N 78)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9) рассматривает замечания и предложения о ходе проведени</w:t>
      </w:r>
      <w:r>
        <w:t>я и результатах конкурсного отбора;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04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10) осуществляет мониторинг реализации проектов, в том числе с выездом на место реализации проекта;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05" w:tooltip="Постановление Правительства Воронежской обл. от 20.12.2018 N 115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20.12.2018 N 1150)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11) осуществляет сбор и анализ представленной органами местного самоуправления отчетности по итогам реализации проектов;</w:t>
      </w:r>
    </w:p>
    <w:p w:rsidR="00D273A4" w:rsidRDefault="001B348E">
      <w:pPr>
        <w:pStyle w:val="ConsPlusNormal0"/>
        <w:jc w:val="both"/>
      </w:pPr>
      <w:r>
        <w:t xml:space="preserve">(пп. 11 в ред. </w:t>
      </w:r>
      <w:hyperlink r:id="rId106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13.08.2020 N 754)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12) информирует заинтересованные органы и организации о ходе реализации проектов (по запросам);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07" w:tooltip="Постановление Правительства Воронежской обл. от 13.08.2020 N 754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</w:t>
      </w:r>
      <w:r>
        <w:t>т 13.08.2020 N 754)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13) участвует в проведении совещаний, конференций, круглых столов, направленных на обсуждение актуальных вопросов в указанной сфере.</w:t>
      </w:r>
    </w:p>
    <w:p w:rsidR="00D273A4" w:rsidRDefault="001B348E">
      <w:pPr>
        <w:pStyle w:val="ConsPlusNormal0"/>
        <w:jc w:val="both"/>
      </w:pPr>
      <w:r>
        <w:t xml:space="preserve">(п. 3.2 в ред. </w:t>
      </w:r>
      <w:hyperlink r:id="rId108" w:tooltip="Постановление Правительства Воронежской обл. от 03.07.2018 N 58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03.07.2018 N 583)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  <w:outlineLvl w:val="1"/>
      </w:pPr>
      <w:bookmarkStart w:id="2" w:name="P213"/>
      <w:bookmarkEnd w:id="2"/>
      <w:r>
        <w:t>4. Условия участия в конкурсном отборе</w:t>
      </w:r>
    </w:p>
    <w:p w:rsidR="00D273A4" w:rsidRDefault="00D273A4">
      <w:pPr>
        <w:pStyle w:val="ConsPlusNormal0"/>
        <w:jc w:val="center"/>
      </w:pPr>
    </w:p>
    <w:p w:rsidR="00D273A4" w:rsidRDefault="001B348E">
      <w:pPr>
        <w:pStyle w:val="ConsPlusNormal0"/>
        <w:jc w:val="center"/>
      </w:pPr>
      <w:r>
        <w:t xml:space="preserve">(в ред. </w:t>
      </w:r>
      <w:hyperlink r:id="rId109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</w:p>
    <w:p w:rsidR="00D273A4" w:rsidRDefault="001B348E">
      <w:pPr>
        <w:pStyle w:val="ConsPlusNormal0"/>
        <w:jc w:val="center"/>
      </w:pPr>
      <w:r>
        <w:t>от 24.02.2021 N 78)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bookmarkStart w:id="3" w:name="P218"/>
      <w:bookmarkEnd w:id="3"/>
      <w:r>
        <w:t>4.1. К конкурсному отбору допускают</w:t>
      </w:r>
      <w:r>
        <w:t>ся заявки на реализацию проектов, направленных на решение вопросов местного значения (далее - заявки), за исключением капитального ремонта, строительства и реконструкции объектов капитального строительства, а также текущего ремонта объектов культурного нас</w:t>
      </w:r>
      <w:r>
        <w:t>ледия.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1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4" w:name="P220"/>
      <w:bookmarkEnd w:id="4"/>
      <w:r>
        <w:t xml:space="preserve">4.2. Перечень направлений, в рамках которых может быть реализован проект, заявленный для </w:t>
      </w:r>
      <w:r>
        <w:lastRenderedPageBreak/>
        <w:t>участия в конкурсном отборе: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5" w:name="P221"/>
      <w:bookmarkEnd w:id="5"/>
      <w:r>
        <w:t>1) текущий ремонт наружных сетей и об</w:t>
      </w:r>
      <w:r>
        <w:t>ъектов водоснабжения и водоотведения;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6" w:name="P222"/>
      <w:bookmarkEnd w:id="6"/>
      <w:r>
        <w:t>2) текущий ремонт сетей и объектов уличного освещения;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7" w:name="P223"/>
      <w:bookmarkEnd w:id="7"/>
      <w:r>
        <w:t>3) текущий ремонт объектов дорожной инфраструктуры;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4) утратил силу. - </w:t>
      </w:r>
      <w:hyperlink r:id="rId111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27.12.2023 N 1010;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8" w:name="P225"/>
      <w:bookmarkEnd w:id="8"/>
      <w:r>
        <w:t>5)</w:t>
      </w:r>
      <w:r>
        <w:t xml:space="preserve"> устройство объектов по обеспечению первичной пожарной безопасности;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9" w:name="P226"/>
      <w:bookmarkEnd w:id="9"/>
      <w:r>
        <w:t>6) обустройство площадок для выгула собак;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10" w:name="P227"/>
      <w:bookmarkEnd w:id="10"/>
      <w:r>
        <w:t>7) ремонт и благоустройство военно-мемориальных объектов (в том числе замена скульптур/скульптурных композиций), памятных знаков и объектов и об</w:t>
      </w:r>
      <w:r>
        <w:t>устройство прилегающей территории;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12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02.05.2024 N 298)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11" w:name="P229"/>
      <w:bookmarkEnd w:id="11"/>
      <w:r>
        <w:t>8) обустройство мест гражданских захоронений;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12" w:name="P230"/>
      <w:bookmarkEnd w:id="12"/>
      <w:r>
        <w:t>9) обустройство въездных групп (знаков);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13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13" w:name="P232"/>
      <w:bookmarkEnd w:id="13"/>
      <w:r>
        <w:t>10) устройство объектов локальной инфраструктуры (площадок с детским игровым и спортивным оборудованием, парклетов, открытых сцен, амфитеатров, иных элементов благоустройст</w:t>
      </w:r>
      <w:r>
        <w:t>ва территорий, включая установку малых архитектурных форм, устройство велопарковок) на обустроенных территориях парков, скверов, пешеходных зон, бульваров, улиц;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21.01.2022 </w:t>
      </w:r>
      <w:hyperlink r:id="rId114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15</w:t>
        </w:r>
      </w:hyperlink>
      <w:r>
        <w:t xml:space="preserve">, </w:t>
      </w:r>
      <w:r>
        <w:t xml:space="preserve">от 29.03.2023 </w:t>
      </w:r>
      <w:hyperlink r:id="rId115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211</w:t>
        </w:r>
      </w:hyperlink>
      <w:r>
        <w:t xml:space="preserve">, от 16.05.2023 </w:t>
      </w:r>
      <w:hyperlink r:id="rId116" w:tooltip="Постановление Правительства Воронежской обл. от 16.05.2023 N 353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353</w:t>
        </w:r>
      </w:hyperlink>
      <w:r>
        <w:t xml:space="preserve">, от 27.12.2023 </w:t>
      </w:r>
      <w:hyperlink r:id="rId117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 xml:space="preserve">, от 02.05.2024 </w:t>
      </w:r>
      <w:hyperlink r:id="rId118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298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14" w:name="P234"/>
      <w:bookmarkEnd w:id="14"/>
      <w:r>
        <w:t>11) текущий ремонт объектов проведения досуга населения (библиотек, культурно-досуговых центров, домов культуры, музеев);</w:t>
      </w:r>
    </w:p>
    <w:p w:rsidR="00D273A4" w:rsidRDefault="001B348E">
      <w:pPr>
        <w:pStyle w:val="ConsPlusNormal0"/>
        <w:jc w:val="both"/>
      </w:pPr>
      <w:r>
        <w:t xml:space="preserve">(пп. 11 введен </w:t>
      </w:r>
      <w:hyperlink r:id="rId119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02.05.2024 N 298)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15" w:name="P236"/>
      <w:bookmarkEnd w:id="15"/>
      <w:r>
        <w:t>12) те</w:t>
      </w:r>
      <w:r>
        <w:t>кущий ремонт объектов бытового обслуживания населения.</w:t>
      </w:r>
    </w:p>
    <w:p w:rsidR="00D273A4" w:rsidRDefault="001B348E">
      <w:pPr>
        <w:pStyle w:val="ConsPlusNormal0"/>
        <w:jc w:val="both"/>
      </w:pPr>
      <w:r>
        <w:t xml:space="preserve">(пп. 12 введен </w:t>
      </w:r>
      <w:hyperlink r:id="rId12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4.3. Проект, заявленный для участия в конкурсном отборе, должен быть реализован в границах одного м</w:t>
      </w:r>
      <w:r>
        <w:t xml:space="preserve">униципального образования и разработан в соответствии с действующими нормативными требованиями в рамках одного из направлений, указанных в </w:t>
      </w:r>
      <w:hyperlink w:anchor="P220" w:tooltip="4.2. Перечень направлений, в рамках которых может быть реализован проект, заявленный для участия в конкурсном отборе:">
        <w:r>
          <w:rPr>
            <w:color w:val="0000FF"/>
          </w:rPr>
          <w:t>пункте 4.2</w:t>
        </w:r>
      </w:hyperlink>
      <w:r>
        <w:t xml:space="preserve"> настоящего Положения.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21" w:tooltip="Постановление Правительства Воронежской обл. от 06.05.2022 N 309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06.05.2022 N 309)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4.4. Заявка должна быть сформирована в соответствии с решением о поддержке (выборе) инициативног</w:t>
      </w:r>
      <w:r>
        <w:t>о проекта, принятого жителями населенного пункта (части населенного пункта) на сходах, собраниях, конференциях, по итогам проведения опроса.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2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4.5. Ежегодно от кажд</w:t>
      </w:r>
      <w:r>
        <w:t>ого муниципального образования могут быть поданы заявки на реализацию проектов только в одном населенном пункте.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23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29.03.2023 N 211)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Количество заявок, подаваемых для участия в кон</w:t>
      </w:r>
      <w:r>
        <w:t>курсном отборе, зависит от численности жителей, проживающих в населенном пункте, для обеспечения нужд которого планируется реализация проекта, и определяется в соответствии с таблицей: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24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</w:t>
      </w:r>
      <w:r>
        <w:t>сти от 29.03.2023 N 211)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right"/>
      </w:pPr>
      <w:r>
        <w:t>Таблица</w:t>
      </w:r>
    </w:p>
    <w:p w:rsidR="00D273A4" w:rsidRDefault="00D273A4">
      <w:pPr>
        <w:pStyle w:val="ConsPlusNormal0"/>
        <w:jc w:val="center"/>
      </w:pPr>
    </w:p>
    <w:p w:rsidR="00D273A4" w:rsidRDefault="001B348E">
      <w:pPr>
        <w:pStyle w:val="ConsPlusNormal0"/>
        <w:jc w:val="center"/>
      </w:pPr>
      <w:r>
        <w:lastRenderedPageBreak/>
        <w:t xml:space="preserve">(в ред. </w:t>
      </w:r>
      <w:hyperlink r:id="rId125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</w:p>
    <w:p w:rsidR="00D273A4" w:rsidRDefault="001B348E">
      <w:pPr>
        <w:pStyle w:val="ConsPlusNormal0"/>
        <w:jc w:val="center"/>
      </w:pPr>
      <w:r>
        <w:t>от 21.01.2022 N 15)</w:t>
      </w:r>
    </w:p>
    <w:p w:rsidR="00D273A4" w:rsidRDefault="00D273A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2721"/>
      </w:tblGrid>
      <w:tr w:rsidR="00D273A4">
        <w:tc>
          <w:tcPr>
            <w:tcW w:w="5102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Численность жителей населенного пункта по состоянию на 01 января года подачи заявки</w:t>
            </w:r>
          </w:p>
        </w:tc>
        <w:tc>
          <w:tcPr>
            <w:tcW w:w="2721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Количество подаваемых заявок (не более)</w:t>
            </w:r>
          </w:p>
        </w:tc>
      </w:tr>
      <w:tr w:rsidR="00D273A4">
        <w:tc>
          <w:tcPr>
            <w:tcW w:w="5102" w:type="dxa"/>
          </w:tcPr>
          <w:p w:rsidR="00D273A4" w:rsidRDefault="001B348E">
            <w:pPr>
              <w:pStyle w:val="ConsPlusNormal0"/>
              <w:jc w:val="center"/>
            </w:pPr>
            <w:r>
              <w:t>До 10 000 человек</w:t>
            </w:r>
          </w:p>
        </w:tc>
        <w:tc>
          <w:tcPr>
            <w:tcW w:w="2721" w:type="dxa"/>
          </w:tcPr>
          <w:p w:rsidR="00D273A4" w:rsidRDefault="001B348E">
            <w:pPr>
              <w:pStyle w:val="ConsPlusNormal0"/>
              <w:jc w:val="center"/>
            </w:pPr>
            <w:r>
              <w:t>1</w:t>
            </w:r>
          </w:p>
        </w:tc>
      </w:tr>
      <w:tr w:rsidR="00D273A4">
        <w:tc>
          <w:tcPr>
            <w:tcW w:w="5102" w:type="dxa"/>
          </w:tcPr>
          <w:p w:rsidR="00D273A4" w:rsidRDefault="001B348E">
            <w:pPr>
              <w:pStyle w:val="ConsPlusNormal0"/>
              <w:jc w:val="center"/>
            </w:pPr>
            <w:r>
              <w:t>От 10 000 до 50 000 человек</w:t>
            </w:r>
          </w:p>
        </w:tc>
        <w:tc>
          <w:tcPr>
            <w:tcW w:w="2721" w:type="dxa"/>
          </w:tcPr>
          <w:p w:rsidR="00D273A4" w:rsidRDefault="001B348E">
            <w:pPr>
              <w:pStyle w:val="ConsPlusNormal0"/>
              <w:jc w:val="center"/>
            </w:pPr>
            <w:r>
              <w:t>2</w:t>
            </w:r>
          </w:p>
        </w:tc>
      </w:tr>
      <w:tr w:rsidR="00D273A4">
        <w:tc>
          <w:tcPr>
            <w:tcW w:w="5102" w:type="dxa"/>
          </w:tcPr>
          <w:p w:rsidR="00D273A4" w:rsidRDefault="001B348E">
            <w:pPr>
              <w:pStyle w:val="ConsPlusNormal0"/>
              <w:jc w:val="center"/>
            </w:pPr>
            <w:r>
              <w:t>От 50 000 до 100 000 человек</w:t>
            </w:r>
          </w:p>
        </w:tc>
        <w:tc>
          <w:tcPr>
            <w:tcW w:w="2721" w:type="dxa"/>
          </w:tcPr>
          <w:p w:rsidR="00D273A4" w:rsidRDefault="001B348E">
            <w:pPr>
              <w:pStyle w:val="ConsPlusNormal0"/>
              <w:jc w:val="center"/>
            </w:pPr>
            <w:r>
              <w:t>3</w:t>
            </w:r>
          </w:p>
        </w:tc>
      </w:tr>
      <w:tr w:rsidR="00D273A4">
        <w:tc>
          <w:tcPr>
            <w:tcW w:w="5102" w:type="dxa"/>
          </w:tcPr>
          <w:p w:rsidR="00D273A4" w:rsidRDefault="001B348E">
            <w:pPr>
              <w:pStyle w:val="ConsPlusNormal0"/>
              <w:jc w:val="center"/>
            </w:pPr>
            <w:r>
              <w:t>Свыше 100 000 человек</w:t>
            </w:r>
          </w:p>
        </w:tc>
        <w:tc>
          <w:tcPr>
            <w:tcW w:w="2721" w:type="dxa"/>
          </w:tcPr>
          <w:p w:rsidR="00D273A4" w:rsidRDefault="001B348E">
            <w:pPr>
              <w:pStyle w:val="ConsPlusNormal0"/>
              <w:jc w:val="center"/>
            </w:pPr>
            <w:r>
              <w:t>6</w:t>
            </w:r>
          </w:p>
        </w:tc>
      </w:tr>
    </w:tbl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 xml:space="preserve">4.6. Заявки формируются в рамках полномочий, установленных </w:t>
      </w:r>
      <w:hyperlink r:id="rId12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статьями 14</w:t>
        </w:r>
      </w:hyperlink>
      <w:r>
        <w:t xml:space="preserve">, </w:t>
      </w:r>
      <w:hyperlink r:id="rId12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12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</w:t>
      </w:r>
      <w:r>
        <w:t>Федерации".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4.7. Утратил силу. - </w:t>
      </w:r>
      <w:hyperlink r:id="rId129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27.12.2023 N 1010.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16" w:name="P265"/>
      <w:bookmarkEnd w:id="16"/>
      <w:r>
        <w:t>4.8. Размер средств из бюджета Воронежской области, запрашиваемый на реализацию проекта(ов) в одном муниципальном образовании, не мож</w:t>
      </w:r>
      <w:r>
        <w:t>ет превышать: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четырех миллионов рублей на реализацию одного проекта;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семи миллионов рублей на реализацию двух проектов;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десяти миллионов рублей на реализацию трех проектов;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двадцати миллионов рублей на реализацию шести проектов.</w:t>
      </w:r>
    </w:p>
    <w:p w:rsidR="00D273A4" w:rsidRDefault="001B348E">
      <w:pPr>
        <w:pStyle w:val="ConsPlusNormal0"/>
        <w:jc w:val="both"/>
      </w:pPr>
      <w:r>
        <w:t xml:space="preserve">(п. 4.8 в ред. </w:t>
      </w:r>
      <w:hyperlink r:id="rId13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4.9. Объем средств из бюджета муниципального образования на реализацию проекта должен составлять не менее 5% от суммы запрашиваемых средств из бюджета Воронежской области.</w:t>
      </w:r>
    </w:p>
    <w:p w:rsidR="00D273A4" w:rsidRDefault="001B348E">
      <w:pPr>
        <w:pStyle w:val="ConsPlusNormal0"/>
        <w:jc w:val="both"/>
      </w:pPr>
      <w:r>
        <w:t>(в</w:t>
      </w:r>
      <w:r>
        <w:t xml:space="preserve"> ред. постановлений Правительства Воронежской области от 21.01.2022 </w:t>
      </w:r>
      <w:hyperlink r:id="rId131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15</w:t>
        </w:r>
      </w:hyperlink>
      <w:r>
        <w:t xml:space="preserve">, от 29.03.2023 </w:t>
      </w:r>
      <w:hyperlink r:id="rId132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211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4.10. Инициативный платеж, предусмотренный для реализации проекта, должен составлять не менее 3% от суммы запрашиваемых сред</w:t>
      </w:r>
      <w:r>
        <w:t>ств из бюджета Воронежской области.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21.01.2022 </w:t>
      </w:r>
      <w:hyperlink r:id="rId133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15</w:t>
        </w:r>
      </w:hyperlink>
      <w:r>
        <w:t xml:space="preserve">, от 29.03.2023 </w:t>
      </w:r>
      <w:hyperlink r:id="rId134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211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4.11. Средства из бюджета Воронежской области не предоставляются на реализацию проекта, ранее профинансированного из средств бюджета Воронежской области по итогам конкурсного отбора предыдущих п</w:t>
      </w:r>
      <w:r>
        <w:t>ериодов.</w:t>
      </w:r>
    </w:p>
    <w:p w:rsidR="00D273A4" w:rsidRDefault="001B348E">
      <w:pPr>
        <w:pStyle w:val="ConsPlusNormal0"/>
        <w:jc w:val="both"/>
      </w:pPr>
      <w:r>
        <w:t xml:space="preserve">(п. 4.11 в ред. </w:t>
      </w:r>
      <w:hyperlink r:id="rId135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29.03.2023 N 211)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17" w:name="P277"/>
      <w:bookmarkEnd w:id="17"/>
      <w:r>
        <w:t xml:space="preserve">4.12. В целях сохранения исторической памяти при замене скульптуры внешний вид скульптуры не подлежит изменению, то есть должен быть идентичен </w:t>
      </w:r>
      <w:r>
        <w:t>скульптуре, подлежащей замене.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36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Замена скульптуры (скульптурной композиции) на военно-мемориальных объектах осуществляется один раз в 40 лет.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Предельный объем средств из областного бюджета на изготовление и установку скульптуры (скульптурной композиции), включая демонтаж и доставку, в расчете от вида скульптуры высотой 2,8 метра составляет: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однофигурная скульптура - 1,2 млн рублей;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lastRenderedPageBreak/>
        <w:t>- двухфигур</w:t>
      </w:r>
      <w:r>
        <w:t>ная скульптура - 1,7 млн рублей;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трехфигурная скульптура - 2,3 млн рублей.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На каждые 10 сантиметров изменения высоты скульптуры (скульптурной композиции) объем средств областного бюджета корректируется на 10% в большую (меньшую) сторону соответственно, н</w:t>
      </w:r>
      <w:r>
        <w:t xml:space="preserve">о не должен превышать объем средств областного бюджета, установленный </w:t>
      </w:r>
      <w:hyperlink w:anchor="P265" w:tooltip="4.8. Размер средств из бюджета Воронежской области, запрашиваемый на реализацию проекта(ов) в одном муниципальном образовании, не может превышать:">
        <w:r>
          <w:rPr>
            <w:color w:val="0000FF"/>
          </w:rPr>
          <w:t>пунктом 4</w:t>
        </w:r>
        <w:r>
          <w:rPr>
            <w:color w:val="0000FF"/>
          </w:rPr>
          <w:t>.8</w:t>
        </w:r>
      </w:hyperlink>
      <w:r>
        <w:t xml:space="preserve"> настоящего Положения.</w:t>
      </w:r>
    </w:p>
    <w:p w:rsidR="00D273A4" w:rsidRDefault="001B348E">
      <w:pPr>
        <w:pStyle w:val="ConsPlusNormal0"/>
        <w:jc w:val="both"/>
      </w:pPr>
      <w:r>
        <w:t xml:space="preserve">(п. 4.12 введен </w:t>
      </w:r>
      <w:hyperlink r:id="rId137" w:tooltip="Постановление Правительства Воронежской обл. от 02.05.2024 N 29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02.05.2024 N 298)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  <w:outlineLvl w:val="1"/>
      </w:pPr>
      <w:r>
        <w:t>5. Порядок приема и рассмотрения заявок, конкурсной</w:t>
      </w:r>
    </w:p>
    <w:p w:rsidR="00D273A4" w:rsidRDefault="001B348E">
      <w:pPr>
        <w:pStyle w:val="ConsPlusTitle0"/>
        <w:jc w:val="center"/>
      </w:pPr>
      <w:r>
        <w:t>и рабочей документации для участия в конкурсном отборе</w:t>
      </w:r>
    </w:p>
    <w:p w:rsidR="00D273A4" w:rsidRDefault="00D273A4">
      <w:pPr>
        <w:pStyle w:val="ConsPlusNormal0"/>
        <w:jc w:val="center"/>
      </w:pPr>
    </w:p>
    <w:p w:rsidR="00D273A4" w:rsidRDefault="001B348E">
      <w:pPr>
        <w:pStyle w:val="ConsPlusNormal0"/>
        <w:jc w:val="center"/>
      </w:pPr>
      <w:r>
        <w:t xml:space="preserve">(в ред. </w:t>
      </w:r>
      <w:hyperlink r:id="rId138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</w:p>
    <w:p w:rsidR="00D273A4" w:rsidRDefault="001B348E">
      <w:pPr>
        <w:pStyle w:val="ConsPlusNormal0"/>
        <w:jc w:val="center"/>
      </w:pPr>
      <w:r>
        <w:t>от 11.02.2025 N 80)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bookmarkStart w:id="18" w:name="P293"/>
      <w:bookmarkEnd w:id="18"/>
      <w:r>
        <w:t>5.1. Администрации представляют в Министерство в срок с 10 по 25 апреля года, предшествующего году реализации проектов, заявки для участия в конкурсном отборе, сформированные с у</w:t>
      </w:r>
      <w:r>
        <w:t xml:space="preserve">четом условий, установленных </w:t>
      </w:r>
      <w:hyperlink w:anchor="P213" w:tooltip="4. Условия участия в конкурсном отборе">
        <w:r>
          <w:rPr>
            <w:color w:val="0000FF"/>
          </w:rPr>
          <w:t>разделом 4</w:t>
        </w:r>
      </w:hyperlink>
      <w:r>
        <w:t xml:space="preserve"> настоящего Положения.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19" w:name="P294"/>
      <w:bookmarkEnd w:id="19"/>
      <w:r>
        <w:t xml:space="preserve">5.2. Подача </w:t>
      </w:r>
      <w:hyperlink w:anchor="P462" w:tooltip="ЗАЯВКА">
        <w:r>
          <w:rPr>
            <w:color w:val="0000FF"/>
          </w:rPr>
          <w:t>заявок</w:t>
        </w:r>
      </w:hyperlink>
      <w:r>
        <w:t xml:space="preserve"> (за исключением конкурсной и рабочей документации) осуществляется в э</w:t>
      </w:r>
      <w:r>
        <w:t xml:space="preserve">лектронном виде на платформе по проведению конкурсных отборов </w:t>
      </w:r>
      <w:hyperlink r:id="rId139">
        <w:r>
          <w:rPr>
            <w:color w:val="0000FF"/>
          </w:rPr>
          <w:t>contest.govvrn.ru</w:t>
        </w:r>
      </w:hyperlink>
      <w:r>
        <w:t xml:space="preserve"> по форме согласно приложению N 3 к настоящему Положению.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Конкурсная и рабочая документация представляется в Министерство на бумажном </w:t>
      </w:r>
      <w:r>
        <w:t>носителе в срок с 10 по 30 апреля.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5.3. В составе конкурсной документации представляются следующие документы: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1) копия протокола собрания (схода, конференции, опроса) жителей населенного пункта (части населенного пункта) о выборе (поддержке) проекта;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2) копия договора (соглашения), заключенного между благотворителем и Администрацией, о намерении благотворителя софинансировать проект (при наличии);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3) копия договора, заключенного между благотворителем и Администрацией, о намерении благотворителя принять</w:t>
      </w:r>
      <w:r>
        <w:t xml:space="preserve"> участие в реализации проекта в неденежном выражении (предоставление материалов, оборудования, транспорта, механизмов, трудовое участие и другие формы) (при наличии);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4) материалы, подтверждающие работу Администрации по информированию жителей населенного п</w:t>
      </w:r>
      <w:r>
        <w:t>ункта (части населенного пункта) о возможности решения вопросов местного значения через механизмы инициативного бюджетирования;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5) материалы фотовидеофиксации проведения собрания (схода, конференции, опроса) жителей населенного пункта (части населенного пу</w:t>
      </w:r>
      <w:r>
        <w:t>нкта) о выборе (поддержке) проекта;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6) фотоматериалы, свидетельствующие о текущем состоянии территории (объекта), на которой(ом) заявлена реализация проекта (на бумажном и электронном носителях).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5.4. Рабочая документация включает: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1) сметную документацию;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2) проектную документацию;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3) иную документацию.</w:t>
      </w:r>
    </w:p>
    <w:p w:rsidR="00D273A4" w:rsidRDefault="00D273A4">
      <w:pPr>
        <w:pStyle w:val="ConsPlusNormal0"/>
        <w:spacing w:before="200"/>
        <w:ind w:firstLine="540"/>
        <w:jc w:val="both"/>
      </w:pPr>
      <w:hyperlink w:anchor="P391" w:tooltip="Состав рабочей документации">
        <w:r w:rsidR="001B348E">
          <w:rPr>
            <w:color w:val="0000FF"/>
          </w:rPr>
          <w:t>Перечень</w:t>
        </w:r>
      </w:hyperlink>
      <w:r w:rsidR="001B348E">
        <w:t xml:space="preserve"> документов, представляемых в составе рабочей документации, указан в приложении N 2 к настоящему Положению.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lastRenderedPageBreak/>
        <w:t>5.5. Конкурсная и рабочая докуме</w:t>
      </w:r>
      <w:r>
        <w:t xml:space="preserve">нтация является неотъемлемой частью заявки, представляется в Министерство вместе с </w:t>
      </w:r>
      <w:hyperlink w:anchor="P699" w:tooltip="Перечень">
        <w:r>
          <w:rPr>
            <w:color w:val="0000FF"/>
          </w:rPr>
          <w:t>перечнем</w:t>
        </w:r>
      </w:hyperlink>
      <w:r>
        <w:t xml:space="preserve"> в соответствии с приложением N 5 к настоящему Положению и подлежит регистрации в день поступления в Министерство.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Журнал регистрации конкурсной и рабочей документации должен быть пронумерован, прошнурован и скреплен печатью Министерства. Форма журнала регистрации конкурсной и рабочей документации утверждается Министерством.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5.6. Заявки, конкурсная и рабочая документац</w:t>
      </w:r>
      <w:r>
        <w:t xml:space="preserve">ия, представленные после окончания срока, установленного </w:t>
      </w:r>
      <w:hyperlink w:anchor="P293" w:tooltip="5.1. Администрации представляют в Министерство в срок с 10 по 25 апреля года, предшествующего году реализации проектов, заявки для участия в конкурсном отборе, сформированные с учетом условий, установленных разделом 4 настоящего Положения.">
        <w:r>
          <w:rPr>
            <w:color w:val="0000FF"/>
          </w:rPr>
          <w:t>пунктами 5.1</w:t>
        </w:r>
      </w:hyperlink>
      <w:r>
        <w:t xml:space="preserve">, </w:t>
      </w:r>
      <w:hyperlink w:anchor="P294" w:tooltip="5.2. Подача заявок (за исключением конкурсной и рабочей документации) осуществляется в электронном виде на платформе по проведению конкурсных отборов contest.govvrn.ru по форме согласно приложению N 3 к настоящему Положению.">
        <w:r>
          <w:rPr>
            <w:color w:val="0000FF"/>
          </w:rPr>
          <w:t>5.2</w:t>
        </w:r>
      </w:hyperlink>
      <w:r>
        <w:t xml:space="preserve"> настоящего Положения, не регистрируются и не рассматриваются.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5.7. Конкурсная и рабочая документация заверяется (подписывается) главой Администрации или уполномоченным </w:t>
      </w:r>
      <w:r>
        <w:t>лицом.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Конкурсная и рабочая документация, представленная муниципальными образованиями для участия в конкурсном отборе, возврату не подлежит.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5.8. Конкурсная и рабочая документация подлежит рассмотрению и проверке на предмет соответствия требованиям действу</w:t>
      </w:r>
      <w:r>
        <w:t>ющего законодательства и настоящего Положения в срок до 15 июля года проведения конкурсного отбора.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По итогам рассмотрения и проверки конкурсной и рабочей документации Министерство принимает решение о допуске заявки для участия в конкурсном отборе или об о</w:t>
      </w:r>
      <w:r>
        <w:t>тказе в участии.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5.9. В случае принятия решения об отказе в участии в конкурсном отборе Министерство в срок до 1 сентября года проведения конкурсного отбора направляет письменное уведомление Администрации с указанием оснований для отказа.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5.10. Основаниями</w:t>
      </w:r>
      <w:r>
        <w:t xml:space="preserve"> для отказа являются: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5.10.1. Нарушение условий участия в конкурсном отборе, определенных </w:t>
      </w:r>
      <w:hyperlink w:anchor="P218" w:tooltip="4.1. К конкурсному отбору допускаются заявки на реализацию проектов, направленных на решение вопросов местного значения (далее - заявки), за исключением капитального ремонта, строительства и реконструкции объектов капитального строительства, а также текущего р">
        <w:r>
          <w:rPr>
            <w:color w:val="0000FF"/>
          </w:rPr>
          <w:t>пунктами 4.1</w:t>
        </w:r>
      </w:hyperlink>
      <w:r>
        <w:t xml:space="preserve"> - </w:t>
      </w:r>
      <w:hyperlink w:anchor="P277" w:tooltip="4.12. В целях сохранения исторической памяти при замене скульптуры внешний вид скульптуры не подлежит изменению, то есть должен быть идентичен скульптуре, подлежащей замене.">
        <w:r>
          <w:rPr>
            <w:color w:val="0000FF"/>
          </w:rPr>
          <w:t>4.12 раздела 4</w:t>
        </w:r>
      </w:hyperlink>
      <w:r>
        <w:t xml:space="preserve"> настоящего Положения.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5.10.2. Конкурсная документация не представлена.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5.10.3. Конкурсная документация представлена не в полном объеме.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5.10.4. Конкурсна</w:t>
      </w:r>
      <w:r>
        <w:t xml:space="preserve">я документация представлена позже срока, установленного в </w:t>
      </w:r>
      <w:hyperlink w:anchor="P294" w:tooltip="5.2. Подача заявок (за исключением конкурсной и рабочей документации) осуществляется в электронном виде на платформе по проведению конкурсных отборов contest.govvrn.ru по форме согласно приложению N 3 к настоящему Положению.">
        <w:r>
          <w:rPr>
            <w:color w:val="0000FF"/>
          </w:rPr>
          <w:t>пункте 5.2</w:t>
        </w:r>
      </w:hyperlink>
      <w:r>
        <w:t xml:space="preserve"> настоящего Положения.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5.10.5. Рабочая документация не представлена.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5.10.6. Рабочая документация представлена не в полном объеме.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5.10.7. Рабочая документация представлена позже срока, уст</w:t>
      </w:r>
      <w:r>
        <w:t xml:space="preserve">ановленного в </w:t>
      </w:r>
      <w:hyperlink w:anchor="P294" w:tooltip="5.2. Подача заявок (за исключением конкурсной и рабочей документации) осуществляется в электронном виде на платформе по проведению конкурсных отборов contest.govvrn.ru по форме согласно приложению N 3 к настоящему Положению.">
        <w:r>
          <w:rPr>
            <w:color w:val="0000FF"/>
          </w:rPr>
          <w:t>пункте 5.2</w:t>
        </w:r>
      </w:hyperlink>
      <w:r>
        <w:t xml:space="preserve"> настоящего Положения.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5.11. Сметная и проектная документация подлежит рассмотрению и анализу в Министерстве. В случае выявления неточностей и ошибок, препятствующих реализации проекта, Администрация вправе представить уточненную сме</w:t>
      </w:r>
      <w:r>
        <w:t>тную и проектную документацию в срок до 1 августа года проведения конкурсного отбора.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  <w:outlineLvl w:val="1"/>
      </w:pPr>
      <w:bookmarkStart w:id="20" w:name="P326"/>
      <w:bookmarkEnd w:id="20"/>
      <w:r>
        <w:t>6. Порядок проведения оценки конкурсной документации</w:t>
      </w:r>
    </w:p>
    <w:p w:rsidR="00D273A4" w:rsidRDefault="001B348E">
      <w:pPr>
        <w:pStyle w:val="ConsPlusTitle0"/>
        <w:jc w:val="center"/>
      </w:pPr>
      <w:r>
        <w:t>и подведения итогов конкурсного отбора</w:t>
      </w:r>
    </w:p>
    <w:p w:rsidR="00D273A4" w:rsidRDefault="00D273A4">
      <w:pPr>
        <w:pStyle w:val="ConsPlusNormal0"/>
        <w:jc w:val="center"/>
      </w:pPr>
    </w:p>
    <w:p w:rsidR="00D273A4" w:rsidRDefault="001B348E">
      <w:pPr>
        <w:pStyle w:val="ConsPlusNormal0"/>
        <w:jc w:val="center"/>
      </w:pPr>
      <w:r>
        <w:t xml:space="preserve">(введен </w:t>
      </w:r>
      <w:hyperlink r:id="rId140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</w:t>
      </w:r>
    </w:p>
    <w:p w:rsidR="00D273A4" w:rsidRDefault="001B348E">
      <w:pPr>
        <w:pStyle w:val="ConsPlusNormal0"/>
        <w:jc w:val="center"/>
      </w:pPr>
      <w:r>
        <w:t>от 24.02.2021 N 78)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 xml:space="preserve">6.1. Министерство в срок не позднее 30 рабочих дней с даты окончания рассмотрения и проверки </w:t>
      </w:r>
      <w:r>
        <w:lastRenderedPageBreak/>
        <w:t>заявок: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41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</w:t>
      </w:r>
      <w:r>
        <w:t>бласти от 27.12.2023 N 1010)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- осуществляет подсчет количества баллов, набранных каждой заявкой, допущенной для участия в конкурсном отборе, в соответствии с </w:t>
      </w:r>
      <w:hyperlink w:anchor="P368" w:tooltip="Критерии конкурсного отбора">
        <w:r>
          <w:rPr>
            <w:color w:val="0000FF"/>
          </w:rPr>
          <w:t>критериями</w:t>
        </w:r>
      </w:hyperlink>
      <w:r>
        <w:t xml:space="preserve">, определенными приложением N </w:t>
      </w:r>
      <w:r>
        <w:t>1 к настоящему Положению;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- формирует рейтинг проектов в соответствии с балльной </w:t>
      </w:r>
      <w:hyperlink w:anchor="P572" w:tooltip="Балльная шкала оценки проектов">
        <w:r>
          <w:rPr>
            <w:color w:val="0000FF"/>
          </w:rPr>
          <w:t>шкалой</w:t>
        </w:r>
      </w:hyperlink>
      <w:r>
        <w:t xml:space="preserve"> согласно приложению N 4 к настоящему Положению;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направляет членам Конкурсной комиссии сформированный рейтинг проектов.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6.2. Рейтинг проектов формируется в зависимости от количества баллов, набранных заявкой, от наибольшего значения набранных баллов к наименьшему.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6.3. В случае если количество баллов, </w:t>
      </w:r>
      <w:r>
        <w:t>набранных заявкой, составляет менее 35 баллов, проект не подлежит реализации и не включается в рейтинг проектов.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6.4. В случае если заявка не включена в рейтинг проектов, Министерство в течение 10 рабочих дней со дня подведения итогов конкурсного отбора пи</w:t>
      </w:r>
      <w:r>
        <w:t>сьменно уведомляет Администрацию о том, что заявка не прошла конкурсный отбор.</w:t>
      </w:r>
    </w:p>
    <w:p w:rsidR="00D273A4" w:rsidRDefault="001B348E">
      <w:pPr>
        <w:pStyle w:val="ConsPlusNormal0"/>
        <w:jc w:val="both"/>
      </w:pPr>
      <w:r>
        <w:t xml:space="preserve">(п. 6.4 в ред. </w:t>
      </w:r>
      <w:hyperlink r:id="rId14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11.02.2025 N 80)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6.5. Конкурсная комиссия подводит итоги конкурсного отбора не позднее 10 раб</w:t>
      </w:r>
      <w:r>
        <w:t>очих дней со дня направления членам Конкурсной комиссии рейтинга проектов.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6.6. Решение Конкурсной комиссии оформляется протоколом, содержащим итоги конкурсного отбора и предусматривающим размер средств из бюджета Воронежской области каждому муниципальному</w:t>
      </w:r>
      <w:r>
        <w:t xml:space="preserve"> образованию на реализацию проекта (проектов).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29.03.2023 N 211)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6.7. Итоги конкурсного отбора подлежат опубликованию в информационной системе "Портал Воронежской области в сети </w:t>
      </w:r>
      <w:r>
        <w:t>Интернет" (</w:t>
      </w:r>
      <w:hyperlink r:id="rId144">
        <w:r>
          <w:rPr>
            <w:color w:val="0000FF"/>
          </w:rPr>
          <w:t>www.govvrn.ru</w:t>
        </w:r>
      </w:hyperlink>
      <w:r>
        <w:t>) в разделе "Инициативное бюджетирование" не позднее 10 рабочих дней с даты принятия решения Конкурсной комиссией.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45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11.02.202</w:t>
      </w:r>
      <w:r>
        <w:t>5 N 80)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  <w:outlineLvl w:val="1"/>
      </w:pPr>
      <w:r>
        <w:t>7. Проведение дополнительного конкурсного отбора</w:t>
      </w:r>
    </w:p>
    <w:p w:rsidR="00D273A4" w:rsidRDefault="00D273A4">
      <w:pPr>
        <w:pStyle w:val="ConsPlusNormal0"/>
        <w:jc w:val="center"/>
      </w:pPr>
    </w:p>
    <w:p w:rsidR="00D273A4" w:rsidRDefault="001B348E">
      <w:pPr>
        <w:pStyle w:val="ConsPlusNormal0"/>
        <w:jc w:val="center"/>
      </w:pPr>
      <w:r>
        <w:t xml:space="preserve">(введен </w:t>
      </w:r>
      <w:hyperlink r:id="rId146" w:tooltip="Постановление Правительства Воронежской обл. от 24.02.2021 N 78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</w:t>
      </w:r>
    </w:p>
    <w:p w:rsidR="00D273A4" w:rsidRDefault="001B348E">
      <w:pPr>
        <w:pStyle w:val="ConsPlusNormal0"/>
        <w:jc w:val="center"/>
      </w:pPr>
      <w:r>
        <w:t>от 24.02.2021 N 78)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 xml:space="preserve">7.1. Министерство в году реализации проектов вправе провести дополнительный конкурсный отбор при выделении дополнительных бюджетных ассигнований и (или) наличии остатков </w:t>
      </w:r>
      <w:r>
        <w:t>бюджетных ассигнований, сложившихся после распределения средств из бюджета Воронежской области между муниципальными образованиями, по итогам ранее проведенного конкурсного отбора.</w:t>
      </w:r>
    </w:p>
    <w:p w:rsidR="00D273A4" w:rsidRDefault="001B348E">
      <w:pPr>
        <w:pStyle w:val="ConsPlusNormal0"/>
        <w:jc w:val="both"/>
      </w:pPr>
      <w:r>
        <w:t xml:space="preserve">(в ред. постановлений Правительства Воронежской области от 29.03.2023 </w:t>
      </w:r>
      <w:hyperlink r:id="rId147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211</w:t>
        </w:r>
      </w:hyperlink>
      <w:r>
        <w:t xml:space="preserve">, от 27.12.2023 </w:t>
      </w:r>
      <w:hyperlink r:id="rId148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N 1010</w:t>
        </w:r>
      </w:hyperlink>
      <w:r>
        <w:t>)</w:t>
      </w:r>
    </w:p>
    <w:p w:rsidR="00D273A4" w:rsidRDefault="001B348E">
      <w:pPr>
        <w:pStyle w:val="ConsPlusNormal0"/>
        <w:spacing w:before="200"/>
        <w:ind w:firstLine="540"/>
        <w:jc w:val="both"/>
      </w:pPr>
      <w:bookmarkStart w:id="21" w:name="P354"/>
      <w:bookmarkEnd w:id="21"/>
      <w:r>
        <w:t xml:space="preserve">7.2. Объявление о проведении дополнительного конкурсного отбора размещается Министерством не позднее чем за 15 календарных дней до начала приема заявок от Администраций в информационной системе </w:t>
      </w:r>
      <w:r>
        <w:t>"Портал Воронежской области в сети Интернет" (</w:t>
      </w:r>
      <w:hyperlink r:id="rId149">
        <w:r>
          <w:rPr>
            <w:color w:val="0000FF"/>
          </w:rPr>
          <w:t>www.govvrn.ru</w:t>
        </w:r>
      </w:hyperlink>
      <w:r>
        <w:t>) в разделе "Инициативное бюджетирование". Срок приема заявок устанавливается Министерством и не может быть менее 5 рабочих дней.</w:t>
      </w:r>
    </w:p>
    <w:p w:rsidR="00D273A4" w:rsidRDefault="001B348E">
      <w:pPr>
        <w:pStyle w:val="ConsPlusNormal0"/>
        <w:jc w:val="both"/>
      </w:pPr>
      <w:r>
        <w:t xml:space="preserve">(в ред. </w:t>
      </w:r>
      <w:hyperlink r:id="rId150" w:tooltip="Постановление Правительства Воронежской обл. от 27.12.2023 N 1010 &quot;О внесении изменений в постановление Правительства Воронежской области от 31.08.2017 N 678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Воронежской области от 27.12.2023 N 1010)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7.3. Дополнительный конкурсный отбор, объявленный в соответствии с </w:t>
      </w:r>
      <w:hyperlink w:anchor="P354" w:tooltip="7.2. Объявление о проведении дополнительного конкурсного отбора размещается Министерством не позднее чем за 15 календарных дней до начала приема заявок от Администраций в информационной системе &quot;Портал Воронежской области в сети Интернет&quot; (www.govvrn.ru) в раз">
        <w:r>
          <w:rPr>
            <w:color w:val="0000FF"/>
          </w:rPr>
          <w:t>пунктом 7.2</w:t>
        </w:r>
      </w:hyperlink>
      <w:r>
        <w:t xml:space="preserve"> настоящего Положения, проводится в порядке, установленном </w:t>
      </w:r>
      <w:hyperlink w:anchor="P213" w:tooltip="4. Условия участия в конкурсном отборе">
        <w:r>
          <w:rPr>
            <w:color w:val="0000FF"/>
          </w:rPr>
          <w:t>разделами 4</w:t>
        </w:r>
      </w:hyperlink>
      <w:r>
        <w:t xml:space="preserve"> - </w:t>
      </w:r>
      <w:hyperlink w:anchor="P326" w:tooltip="6. Порядок проведения оценки конкурсной документации">
        <w:r>
          <w:rPr>
            <w:color w:val="0000FF"/>
          </w:rPr>
          <w:t>6</w:t>
        </w:r>
      </w:hyperlink>
      <w:r>
        <w:t xml:space="preserve"> настоящего Положения.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7.4. По результатам дополнительного конкурсного отбора формируется р</w:t>
      </w:r>
      <w:r>
        <w:t xml:space="preserve">ейтинг проектов, </w:t>
      </w:r>
      <w:r>
        <w:lastRenderedPageBreak/>
        <w:t>подлежащих реализации в течение текущего года.</w:t>
      </w: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right"/>
        <w:outlineLvl w:val="1"/>
      </w:pPr>
      <w:r>
        <w:t>Приложение N 1</w:t>
      </w:r>
    </w:p>
    <w:p w:rsidR="00D273A4" w:rsidRDefault="001B348E">
      <w:pPr>
        <w:pStyle w:val="ConsPlusNormal0"/>
        <w:jc w:val="right"/>
      </w:pPr>
      <w:r>
        <w:t>к Положению</w:t>
      </w:r>
    </w:p>
    <w:p w:rsidR="00D273A4" w:rsidRDefault="001B348E">
      <w:pPr>
        <w:pStyle w:val="ConsPlusNormal0"/>
        <w:jc w:val="right"/>
      </w:pPr>
      <w:r>
        <w:t>о проведении конкурсного отбора проектов</w:t>
      </w:r>
    </w:p>
    <w:p w:rsidR="00D273A4" w:rsidRDefault="001B348E">
      <w:pPr>
        <w:pStyle w:val="ConsPlusNormal0"/>
        <w:jc w:val="right"/>
      </w:pPr>
      <w:r>
        <w:t>по поддержке местных инициатив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</w:pPr>
      <w:bookmarkStart w:id="22" w:name="P368"/>
      <w:bookmarkEnd w:id="22"/>
      <w:r>
        <w:t>Критерии конкурсного отбора</w:t>
      </w:r>
    </w:p>
    <w:p w:rsidR="00D273A4" w:rsidRDefault="00D273A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1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11.02.2025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</w:tr>
    </w:tbl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1. Вклад участников в реализацию проекта: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а) уровень финансирования проекта из бюджета муниципального образования;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б) уровень софинансирования проекта из внебюджетных источников (инициативный платеж);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в) участие населения и (или) благотворителей в реализации проекта в неденежной форме (предоставление материалов, оборудования, транспорта, механизмов, трудовое участие и </w:t>
      </w:r>
      <w:r>
        <w:t>другие формы).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 Социальный эффект от реализации проекта - доля благополучателей в общей численности населения населенного пункта (части населенного пункта).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3. Участие жителей в выборе (поддержке) проекта: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а) степень участия жителей в выборе (поддержке) </w:t>
      </w:r>
      <w:r>
        <w:t>проекта;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б) наличие материалов фотовидеофиксации проведения собрания (схода, конференции, опроса) жителей населенного пункта (части населенного пункта) о выборе (поддержке) проекта.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4. Использование средств массовой информации и других средств информирован</w:t>
      </w:r>
      <w:r>
        <w:t>ия населения о возможности решения вопросов местного значения через механизмы инициативного бюджетирования.</w:t>
      </w: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right"/>
        <w:outlineLvl w:val="1"/>
      </w:pPr>
      <w:r>
        <w:t>Приложение N 2</w:t>
      </w:r>
    </w:p>
    <w:p w:rsidR="00D273A4" w:rsidRDefault="001B348E">
      <w:pPr>
        <w:pStyle w:val="ConsPlusNormal0"/>
        <w:jc w:val="right"/>
      </w:pPr>
      <w:r>
        <w:t>к Положению</w:t>
      </w:r>
    </w:p>
    <w:p w:rsidR="00D273A4" w:rsidRDefault="001B348E">
      <w:pPr>
        <w:pStyle w:val="ConsPlusNormal0"/>
        <w:jc w:val="right"/>
      </w:pPr>
      <w:r>
        <w:t>о проведении конкурсного отбора проектов</w:t>
      </w:r>
    </w:p>
    <w:p w:rsidR="00D273A4" w:rsidRDefault="001B348E">
      <w:pPr>
        <w:pStyle w:val="ConsPlusNormal0"/>
        <w:jc w:val="right"/>
      </w:pPr>
      <w:r>
        <w:t>по поддержке местных инициатив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</w:pPr>
      <w:bookmarkStart w:id="23" w:name="P391"/>
      <w:bookmarkEnd w:id="23"/>
      <w:r>
        <w:t>Состав рабочей документации</w:t>
      </w:r>
    </w:p>
    <w:p w:rsidR="00D273A4" w:rsidRDefault="00D273A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2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11.02.2025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</w:tr>
    </w:tbl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ind w:firstLine="540"/>
        <w:jc w:val="both"/>
        <w:outlineLvl w:val="2"/>
      </w:pPr>
      <w:r>
        <w:t>1. Сметная документация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1.1. Сметная документация определяется в зависимости от источников финансирования проекта и включает: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lastRenderedPageBreak/>
        <w:t>а) при наличии неденежного вклада населения и (или) благотворителей: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локальный сметный расчет (локальную смету) на выполнение работ, подлежащих оплате денежными средствами муниципального заказчика;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локальный сметный расчет (локальную смету), определяющ</w:t>
      </w:r>
      <w:r>
        <w:t>ий денежный эквивалент неденежного вклада населения и (или) благотворителей на выполнение работ, не подлежащих оплате денежными средствами муниципального заказчика;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сводный сметный расчет стоимости проекта;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б) при отсутствии неденежного вклада населения </w:t>
      </w:r>
      <w:r>
        <w:t>и (или) благотворителей - локальный сметный расчет (локальную смету) на выполнение работ, подлежащих оплате денежными средствами муниципального заказчика.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1.2. Локальный сметный расчет (локальная смета) на выполнение работ, подлежащих оплате денежными сред</w:t>
      </w:r>
      <w:r>
        <w:t>ствами муниципального заказчика, определяет сумму, которая указывается в заявке для участия в конкурсном отборе (</w:t>
      </w:r>
      <w:hyperlink w:anchor="P489" w:tooltip="Таблица 1">
        <w:r>
          <w:rPr>
            <w:color w:val="0000FF"/>
          </w:rPr>
          <w:t>графа 3 строки 4 таблицы 1</w:t>
        </w:r>
      </w:hyperlink>
      <w:r>
        <w:t xml:space="preserve"> приложения N 3 к Положению о проведении конкурсного отбора проектов по подде</w:t>
      </w:r>
      <w:r>
        <w:t>ржке местных инициатив (далее - Положение)).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1.3. В целях определения размера денежного эквивалента неденежного вклада населения и (или) благотворителей участник конкурсного отбора составляет локальный сметный расчет (локальную смету) в текущем уровне цен в соответствии с действующими нормативами на </w:t>
      </w:r>
      <w:r>
        <w:t>используемые при реализации проекта материалы, оборудование, услуги, работы машин и механизмов, имеющие денежную стоимость, но не оплачиваемые по итогам реализации проекта денежными средствами муниципального образования.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1.4. Локальный сметный расчет (лока</w:t>
      </w:r>
      <w:r>
        <w:t xml:space="preserve">льная смета) на выполнение работ, не подлежащих оплате денежными средствами муниципального заказчика, определяет сумму денежного эквивалента неденежного вклада населения и (или) благотворителей, которая указывается в заявке для участия в конкурсном отборе </w:t>
      </w:r>
      <w:r>
        <w:t>(</w:t>
      </w:r>
      <w:hyperlink w:anchor="P495" w:tooltip="3">
        <w:r>
          <w:rPr>
            <w:color w:val="0000FF"/>
          </w:rPr>
          <w:t>графа 3 строки 5 таблицы 1</w:t>
        </w:r>
      </w:hyperlink>
      <w:r>
        <w:t xml:space="preserve"> приложения N 3 к Положению).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1.5. Сводный сметный расчет составляется на основании локального сметного расчета на выполнение работ, подлежащих оплате денежными средствами муниципального заказчика,</w:t>
      </w:r>
      <w:r>
        <w:t xml:space="preserve"> и локального сметного расчета, определяющего денежный эквивалент неденежного вклада населения и (или) благотворителей на выполнение работ, не подлежащих оплате денежными средствами муниципального заказчика.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Сводный сметный расчет определяет общую стоимост</w:t>
      </w:r>
      <w:r>
        <w:t>ь проекта, которая указывается в заявке для участия в конкурсном отборе (</w:t>
      </w:r>
      <w:hyperlink w:anchor="P495" w:tooltip="3">
        <w:r>
          <w:rPr>
            <w:color w:val="0000FF"/>
          </w:rPr>
          <w:t>графа 3 строки 6 таблицы 1</w:t>
        </w:r>
      </w:hyperlink>
      <w:r>
        <w:t xml:space="preserve"> приложения N 3 к Положению).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1.6. Положительное заключение по результатам проверки сметной документации на предмет обоснован</w:t>
      </w:r>
      <w:r>
        <w:t>ности применения сметных нормативов и их достоверности (либо его заверенная копия) представляется в министерство по развитию муниципальных образований Воронежской области после подведения итогов конкурсного отбора и включения муниципального образования в п</w:t>
      </w:r>
      <w:r>
        <w:t>еречень получателей средств областного бюджета.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ind w:firstLine="540"/>
        <w:jc w:val="both"/>
        <w:outlineLvl w:val="2"/>
      </w:pPr>
      <w:r>
        <w:t>2. Проектная документация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Проектная документация определяется в зависимости от направления проекта, указанного в перечне в соответствии с </w:t>
      </w:r>
      <w:hyperlink w:anchor="P220" w:tooltip="4.2. Перечень направлений, в рамках которых может быть реализован проект, заявленный для участия в конкурсном отборе:">
        <w:r>
          <w:rPr>
            <w:color w:val="0000FF"/>
          </w:rPr>
          <w:t>пунктом 4.2</w:t>
        </w:r>
      </w:hyperlink>
      <w:r>
        <w:t xml:space="preserve"> Положения, и включает: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2.1. Для проектов, заявленных по направлениям, указанным в </w:t>
      </w:r>
      <w:hyperlink w:anchor="P221" w:tooltip="1) текущий ремонт наружных сетей и объектов водоснабжения и водоотведения;">
        <w:r>
          <w:rPr>
            <w:color w:val="0000FF"/>
          </w:rPr>
          <w:t>подпунктах 1</w:t>
        </w:r>
      </w:hyperlink>
      <w:r>
        <w:t xml:space="preserve">, </w:t>
      </w:r>
      <w:hyperlink w:anchor="P222" w:tooltip="2) текущий ремонт сетей и объектов уличного освещения;">
        <w:r>
          <w:rPr>
            <w:color w:val="0000FF"/>
          </w:rPr>
          <w:t>2 пункта 4.2</w:t>
        </w:r>
      </w:hyperlink>
      <w:r>
        <w:t xml:space="preserve"> Положения: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схему инженерных сетей и сооружений, содержащую спецификацию применяемых материалов и оборудования, с нанесен</w:t>
      </w:r>
      <w:r>
        <w:t>ием участков выполнения ремонтных работ, условными обозначениями, адресной привязкой к существующим объектам капитального строительства (согласование схемы с ресурсоснабжающей организацией выполняется при необходимости);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lastRenderedPageBreak/>
        <w:t>- технические условия на текущий ре</w:t>
      </w:r>
      <w:r>
        <w:t>монт сетей;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схему продольного профиля существующей сети с приложением спецификации на имеющиеся сети и сооружения (представляется дополнительно при необходимости).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2.2. Для проектов, заявленных по направлению, указанному в </w:t>
      </w:r>
      <w:hyperlink w:anchor="P223" w:tooltip="3) текущий ремонт объектов дорожной инфраструктуры;">
        <w:r>
          <w:rPr>
            <w:color w:val="0000FF"/>
          </w:rPr>
          <w:t>подпункте 3 пункта 4.2</w:t>
        </w:r>
      </w:hyperlink>
      <w:r>
        <w:t xml:space="preserve"> Положения: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схему поперечного профиля дороги, планируемой к ремонту, с указанием ширины, толщины всех слоев и нанесением условных обозначений;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схему дороги, планируемой к ремонту,</w:t>
      </w:r>
      <w:r>
        <w:t xml:space="preserve"> с нанесением условных обозначений, указанием протяженности планируемой к ремонту дороги (участка дороги), с адресной привязкой к существующим объектам капитального строительства.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2.3. Для проектов, заявленных по направлению, указанному в </w:t>
      </w:r>
      <w:hyperlink w:anchor="P225" w:tooltip="5) устройство объектов по обеспечению первичной пожарной безопасности;">
        <w:r>
          <w:rPr>
            <w:color w:val="0000FF"/>
          </w:rPr>
          <w:t>подпункте 5 пункта 4.2</w:t>
        </w:r>
      </w:hyperlink>
      <w:r>
        <w:t xml:space="preserve"> Положения: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схему устройства объекта противопожарной безопасности с привязкой к существующим объектам капитального строительства с указанием размеще</w:t>
      </w:r>
      <w:r>
        <w:t>ния и спецификации необходимого оборудования и материалов;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технические условия и (или) акт балансового разграничения инженерных сетей в случае, если объект противопожарной безопасности размещается на инженерных сетях.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2.4. Для проектов, заявленных по нап</w:t>
      </w:r>
      <w:r>
        <w:t xml:space="preserve">равлениям, указанным в </w:t>
      </w:r>
      <w:hyperlink w:anchor="P226" w:tooltip="6) обустройство площадок для выгула собак;">
        <w:r>
          <w:rPr>
            <w:color w:val="0000FF"/>
          </w:rPr>
          <w:t>подпунктах 6</w:t>
        </w:r>
      </w:hyperlink>
      <w:r>
        <w:t xml:space="preserve">, </w:t>
      </w:r>
      <w:hyperlink w:anchor="P229" w:tooltip="8) обустройство мест гражданских захоронений;">
        <w:r>
          <w:rPr>
            <w:color w:val="0000FF"/>
          </w:rPr>
          <w:t>8</w:t>
        </w:r>
      </w:hyperlink>
      <w:r>
        <w:t xml:space="preserve">, </w:t>
      </w:r>
      <w:hyperlink w:anchor="P230" w:tooltip="9) обустройство въездных групп (знаков);">
        <w:r>
          <w:rPr>
            <w:color w:val="0000FF"/>
          </w:rPr>
          <w:t>9</w:t>
        </w:r>
      </w:hyperlink>
      <w:r>
        <w:t xml:space="preserve">, </w:t>
      </w:r>
      <w:hyperlink w:anchor="P232" w:tooltip="10) устройство объектов локальной инфраструктуры (площадок с детским игровым и спортивным оборудованием, парклетов, открытых сцен, амфитеатров, иных элементов благоустройства территорий, включая установку малых архитектурных форм, устройство велопарковок) на о">
        <w:r>
          <w:rPr>
            <w:color w:val="0000FF"/>
          </w:rPr>
          <w:t>10 пункта 4.2</w:t>
        </w:r>
      </w:hyperlink>
      <w:r>
        <w:t xml:space="preserve"> Положения: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эскизный или рабочий проект с привязкой планируемого объекта обустройства к земельному участку, содержащий спецификацию и расстановку планируемого к установке оборудования, технические условия на подключение к инженерным сетям (при наличии);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рабочие чертежи при планировании проведения работ по устройству монолитных участков и неразъемных соединений.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2.5. Для проектов, заявленных по направлению, указанному в </w:t>
      </w:r>
      <w:hyperlink w:anchor="P227" w:tooltip="7) ремонт и благоустройство военно-мемориальных объектов (в том числе замена скульптур/скульптурных композиций), памятных знаков и объектов и обустройство прилегающей территории;">
        <w:r>
          <w:rPr>
            <w:color w:val="0000FF"/>
          </w:rPr>
          <w:t>подпункте 7 пункта 4.2</w:t>
        </w:r>
      </w:hyperlink>
      <w:r>
        <w:t xml:space="preserve"> Положения: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эскизный или рабочий проект с привязкой к земельному участку военно-мемориального объекта, плани</w:t>
      </w:r>
      <w:r>
        <w:t>руемого к обустройству;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технические условия на подключение к инженерным сетям (при наличии);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уведомление об отсутствии военно-мемориального объекта в реестре объектов культурного наследия;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рабочие чертежи при планировании проведения работ по устройст</w:t>
      </w:r>
      <w:r>
        <w:t>ву монолитных участков и неразъемных соединений.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2.6. Для проектов, заявленных по направлениям, указанным в </w:t>
      </w:r>
      <w:hyperlink w:anchor="P234" w:tooltip="11) текущий ремонт объектов проведения досуга населения (библиотек, культурно-досуговых центров, домов культуры, музеев);">
        <w:r>
          <w:rPr>
            <w:color w:val="0000FF"/>
          </w:rPr>
          <w:t>подпунктах 11</w:t>
        </w:r>
      </w:hyperlink>
      <w:r>
        <w:t xml:space="preserve">, </w:t>
      </w:r>
      <w:hyperlink w:anchor="P236" w:tooltip="12) текущий ремонт объектов бытового обслуживания населения.">
        <w:r>
          <w:rPr>
            <w:color w:val="0000FF"/>
          </w:rPr>
          <w:t>12 пункта 4.2</w:t>
        </w:r>
      </w:hyperlink>
      <w:r>
        <w:t xml:space="preserve"> Положения: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технический паспорт объекта капитального строительства;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рабочий проект на проведение ремонтных работ.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ind w:firstLine="540"/>
        <w:jc w:val="both"/>
        <w:outlineLvl w:val="2"/>
      </w:pPr>
      <w:r>
        <w:t>3. Иная докуме</w:t>
      </w:r>
      <w:r>
        <w:t>нтация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Состав иной документации, предоставляемой в составе заявки, определяется в зависимости от направления проекта, указанного в перечне в соответствии с </w:t>
      </w:r>
      <w:hyperlink w:anchor="P220" w:tooltip="4.2. Перечень направлений, в рамках которых может быть реализован проект, заявленный для участия в конкурсном отборе:">
        <w:r>
          <w:rPr>
            <w:color w:val="0000FF"/>
          </w:rPr>
          <w:t>пунктом 4.2</w:t>
        </w:r>
      </w:hyperlink>
      <w:r>
        <w:t xml:space="preserve"> настоящего Положения, и включает: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lastRenderedPageBreak/>
        <w:t xml:space="preserve">3.1. Для проектов, заявленных по направлениям, указанным в </w:t>
      </w:r>
      <w:hyperlink w:anchor="P221" w:tooltip="1) текущий ремонт наружных сетей и объектов водоснабжения и водоотведения;">
        <w:r>
          <w:rPr>
            <w:color w:val="0000FF"/>
          </w:rPr>
          <w:t>подпунктах 1</w:t>
        </w:r>
      </w:hyperlink>
      <w:r>
        <w:t xml:space="preserve">, </w:t>
      </w:r>
      <w:hyperlink w:anchor="P222" w:tooltip="2) текущий ремонт сетей и объектов уличного освещения;">
        <w:r>
          <w:rPr>
            <w:color w:val="0000FF"/>
          </w:rPr>
          <w:t>2 пункта 4.2</w:t>
        </w:r>
      </w:hyperlink>
      <w:r>
        <w:t xml:space="preserve"> Положения: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выписку из реестра муниципального имущества и (или) акт балансового разграничения на объект ремонта;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акт комиссионного обследов</w:t>
      </w:r>
      <w:r>
        <w:t>ания технического состояния сетей и сооружений.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3.2. Для проектов, заявленных по направлению, указанному в </w:t>
      </w:r>
      <w:hyperlink w:anchor="P223" w:tooltip="3) текущий ремонт объектов дорожной инфраструктуры;">
        <w:r>
          <w:rPr>
            <w:color w:val="0000FF"/>
          </w:rPr>
          <w:t>подпункте 3 пункта 4.2</w:t>
        </w:r>
      </w:hyperlink>
      <w:r>
        <w:t xml:space="preserve"> Положения, - копию нормативного правового ак</w:t>
      </w:r>
      <w:r>
        <w:t>та муниципального образования, утверждающего перечень дорог местного значения (с обозначением дороги, подлежащей ремонту).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3.3. Для проектов, заявленных по направлению, указанному в </w:t>
      </w:r>
      <w:hyperlink w:anchor="P225" w:tooltip="5) устройство объектов по обеспечению первичной пожарной безопасности;">
        <w:r>
          <w:rPr>
            <w:color w:val="0000FF"/>
          </w:rPr>
          <w:t>подпункте 5 пункта 4.2</w:t>
        </w:r>
      </w:hyperlink>
      <w:r>
        <w:t xml:space="preserve"> Положения, - выписку из Единого государственного реестра недвижимости на земельный участок (объект капитального строительства), содержащую в том числе план (чертеж, схему) земельного участка, данные о право</w:t>
      </w:r>
      <w:r>
        <w:t>обладателе в лице органа местного самоуправления муниципального образования, или муниципального казенного предприятия, или муниципального учреждения (предприятия), либо ее заверенную копию в случае, если объект противопожарной безопасности размещается на с</w:t>
      </w:r>
      <w:r>
        <w:t>уществующем объекте капитального строительства и (или) прилегающей территории.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3.4. Для проектов, заявленных по направлениям, указанным в </w:t>
      </w:r>
      <w:hyperlink w:anchor="P226" w:tooltip="6) обустройство площадок для выгула собак;">
        <w:r>
          <w:rPr>
            <w:color w:val="0000FF"/>
          </w:rPr>
          <w:t>подпунктах 6</w:t>
        </w:r>
      </w:hyperlink>
      <w:r>
        <w:t xml:space="preserve">, </w:t>
      </w:r>
      <w:hyperlink w:anchor="P229" w:tooltip="8) обустройство мест гражданских захоронений;">
        <w:r>
          <w:rPr>
            <w:color w:val="0000FF"/>
          </w:rPr>
          <w:t>8</w:t>
        </w:r>
      </w:hyperlink>
      <w:r>
        <w:t xml:space="preserve">, </w:t>
      </w:r>
      <w:hyperlink w:anchor="P230" w:tooltip="9) обустройство въездных групп (знаков);">
        <w:r>
          <w:rPr>
            <w:color w:val="0000FF"/>
          </w:rPr>
          <w:t>9</w:t>
        </w:r>
      </w:hyperlink>
      <w:r>
        <w:t xml:space="preserve">, </w:t>
      </w:r>
      <w:hyperlink w:anchor="P232" w:tooltip="10) устройство объектов локальной инфраструктуры (площадок с детским игровым и спортивным оборудованием, парклетов, открытых сцен, амфитеатров, иных элементов благоустройства территорий, включая установку малых архитектурных форм, устройство велопарковок) на о">
        <w:r>
          <w:rPr>
            <w:color w:val="0000FF"/>
          </w:rPr>
          <w:t>10 пункта 4.2</w:t>
        </w:r>
      </w:hyperlink>
      <w:r>
        <w:t xml:space="preserve"> Положения, - выписку из Единого государственного реестра недвижимости на земельный участок, на котором расположен объект обустройства, содержащую в том числе план (чертеж, схему) земельного участка, данные о правообладателе в лице органа местного самоупра</w:t>
      </w:r>
      <w:r>
        <w:t>вления муниципального образования, или муниципального казенного предприятия, или муниципального учреждения (предприятия), либо ее заверенную копию.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3.5. Для проектов, заявленных по направлению, указанному в </w:t>
      </w:r>
      <w:hyperlink w:anchor="P227" w:tooltip="7) ремонт и благоустройство военно-мемориальных объектов (в том числе замена скульптур/скульптурных композиций), памятных знаков и объектов и обустройство прилегающей территории;">
        <w:r>
          <w:rPr>
            <w:color w:val="0000FF"/>
          </w:rPr>
          <w:t>подпункте 7 пункта 4.2</w:t>
        </w:r>
      </w:hyperlink>
      <w:r>
        <w:t xml:space="preserve"> Положения: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- выписку из Единого государственного реестра недвижимости на </w:t>
      </w:r>
      <w:r>
        <w:t>земельный участок, на котором расположен объект обустройства, содержащую в том числе план (чертеж, схему) земельного участка, данные о правообладателе в лице органа местного самоуправления муниципального образования, или муниципального казенного предприяти</w:t>
      </w:r>
      <w:r>
        <w:t>я, или муниципального учреждения (предприятия), либо ее заверенную копию;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выписку из Единого государственного реестра недвижимости на сооружение(ия), на территории военно-мемориального объекта, которое(ые) планируется(ются) к ремонту, содержащую в том чи</w:t>
      </w:r>
      <w:r>
        <w:t>сле план (чертеж, схему) сооружения(ий), данные о правообладателе в лице органа местного самоуправления муниципального образования, или муниципального казенного предприятия, или муниципального учреждения (предприятия), либо ее заверенную копию;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- не менее </w:t>
      </w:r>
      <w:r>
        <w:t>трех коммерческих предложений (калькуляций затрат) от скульпторов (архитектурных сообществ) (в случае замены скульптуры на военно-мемориальном объекте).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3.6. Для проектов, заявленных по направлениям, указанным в </w:t>
      </w:r>
      <w:hyperlink w:anchor="P234" w:tooltip="11) текущий ремонт объектов проведения досуга населения (библиотек, культурно-досуговых центров, домов культуры, музеев);">
        <w:r>
          <w:rPr>
            <w:color w:val="0000FF"/>
          </w:rPr>
          <w:t>подпунктах 11</w:t>
        </w:r>
      </w:hyperlink>
      <w:r>
        <w:t xml:space="preserve">, </w:t>
      </w:r>
      <w:hyperlink w:anchor="P236" w:tooltip="12) текущий ремонт объектов бытового обслуживания населения.">
        <w:r>
          <w:rPr>
            <w:color w:val="0000FF"/>
          </w:rPr>
          <w:t>12 пункта 4.2</w:t>
        </w:r>
      </w:hyperlink>
      <w:r>
        <w:t xml:space="preserve"> Положения: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выписку из Един</w:t>
      </w:r>
      <w:r>
        <w:t>ого государственного реестра недвижимости на объект капитального строительства, в котором необходимо проведение текущего ремонта, содержащую данные о правообладателе в лице органа местного самоуправления муниципального образования, или муниципального казен</w:t>
      </w:r>
      <w:r>
        <w:t>ного предприятия, или муниципального учреждения (предприятия), либо ее заверенную копию;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- информацию о наличии действующих на момент подачи заявки художественных коллективов и кружков, запланированных к проведению мероприятий (план работы) (для проектов, </w:t>
      </w:r>
      <w:r>
        <w:t xml:space="preserve">указанных в </w:t>
      </w:r>
      <w:hyperlink w:anchor="P234" w:tooltip="11) текущий ремонт объектов проведения досуга населения (библиотек, культурно-досуговых центров, домов культуры, музеев);">
        <w:r>
          <w:rPr>
            <w:color w:val="0000FF"/>
          </w:rPr>
          <w:t>подпункте 11</w:t>
        </w:r>
      </w:hyperlink>
      <w:r>
        <w:t>);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- информацию, подтверждающую функционирование объекта муниципальной собственности, с указанием режима работы (для проектов, указанных в </w:t>
      </w:r>
      <w:hyperlink w:anchor="P236" w:tooltip="12) текущий ремонт объектов бытового обслуживания населения.">
        <w:r>
          <w:rPr>
            <w:color w:val="0000FF"/>
          </w:rPr>
          <w:t>подпункте 12</w:t>
        </w:r>
      </w:hyperlink>
      <w:r>
        <w:t>).</w:t>
      </w: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right"/>
        <w:outlineLvl w:val="1"/>
      </w:pPr>
      <w:r>
        <w:t>Приложени</w:t>
      </w:r>
      <w:r>
        <w:t>е N 3</w:t>
      </w:r>
    </w:p>
    <w:p w:rsidR="00D273A4" w:rsidRDefault="001B348E">
      <w:pPr>
        <w:pStyle w:val="ConsPlusNormal0"/>
        <w:jc w:val="right"/>
      </w:pPr>
      <w:r>
        <w:t>к Положению</w:t>
      </w:r>
    </w:p>
    <w:p w:rsidR="00D273A4" w:rsidRDefault="001B348E">
      <w:pPr>
        <w:pStyle w:val="ConsPlusNormal0"/>
        <w:jc w:val="right"/>
      </w:pPr>
      <w:r>
        <w:t>о проведении конкурсного отбора проектов</w:t>
      </w:r>
    </w:p>
    <w:p w:rsidR="00D273A4" w:rsidRDefault="001B348E">
      <w:pPr>
        <w:pStyle w:val="ConsPlusNormal0"/>
        <w:jc w:val="right"/>
      </w:pPr>
      <w:r>
        <w:t>по поддержке местных инициатив</w:t>
      </w:r>
    </w:p>
    <w:p w:rsidR="00D273A4" w:rsidRDefault="00D273A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21.01.2022 </w:t>
            </w:r>
            <w:hyperlink r:id="rId153" w:tooltip="Постановление Правительства Воронежской обл. от 21.01.2022 N 15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154" w:tooltip="Постановление Правительства Воронежской обл. от 29.03.2023 N 211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19.07.2023 </w:t>
            </w:r>
            <w:hyperlink r:id="rId155" w:tooltip="Постановление Правительства Воронежской обл. от 19.07.2023 N 494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11.02.2025 </w:t>
            </w:r>
            <w:hyperlink r:id="rId156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</w:tr>
    </w:tbl>
    <w:p w:rsidR="00D273A4" w:rsidRDefault="00D273A4">
      <w:pPr>
        <w:pStyle w:val="ConsPlusNormal0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46"/>
        <w:gridCol w:w="1757"/>
      </w:tblGrid>
      <w:tr w:rsidR="00D273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center"/>
            </w:pPr>
            <w:bookmarkStart w:id="24" w:name="P462"/>
            <w:bookmarkEnd w:id="24"/>
            <w:r>
              <w:t>ЗАЯВКА</w:t>
            </w:r>
          </w:p>
          <w:p w:rsidR="00D273A4" w:rsidRDefault="001B348E">
            <w:pPr>
              <w:pStyle w:val="ConsPlusNormal0"/>
              <w:jc w:val="center"/>
            </w:pPr>
            <w:r>
              <w:t>для участия в конкурсном отборе</w:t>
            </w:r>
          </w:p>
          <w:p w:rsidR="00D273A4" w:rsidRDefault="001B348E">
            <w:pPr>
              <w:pStyle w:val="ConsPlusNormal0"/>
              <w:jc w:val="center"/>
            </w:pPr>
            <w:r>
              <w:t>проектов по поддержке местных инициатив</w:t>
            </w:r>
          </w:p>
          <w:p w:rsidR="00D273A4" w:rsidRDefault="001B348E">
            <w:pPr>
              <w:pStyle w:val="ConsPlusNormal0"/>
              <w:jc w:val="center"/>
            </w:pPr>
            <w:r>
              <w:t>и предоставления средств из бюджета Воронежской области</w:t>
            </w:r>
          </w:p>
          <w:p w:rsidR="00D273A4" w:rsidRDefault="001B348E">
            <w:pPr>
              <w:pStyle w:val="ConsPlusNormal0"/>
              <w:jc w:val="center"/>
            </w:pPr>
            <w:r>
              <w:t>на реализацию инициативного проекта в _______ году</w:t>
            </w:r>
          </w:p>
        </w:tc>
      </w:tr>
      <w:tr w:rsidR="00D273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</w:pPr>
            <w:r>
              <w:t>1. Наименование проекта:</w:t>
            </w:r>
          </w:p>
          <w:p w:rsidR="00D273A4" w:rsidRDefault="001B348E">
            <w:pPr>
              <w:pStyle w:val="ConsPlusNormal0"/>
              <w:jc w:val="center"/>
            </w:pPr>
            <w:r>
              <w:t>_______________________________________________________________________</w:t>
            </w:r>
          </w:p>
          <w:p w:rsidR="00D273A4" w:rsidRDefault="001B348E">
            <w:pPr>
              <w:pStyle w:val="ConsPlusNormal0"/>
              <w:jc w:val="center"/>
            </w:pPr>
            <w:r>
              <w:t>_______________________________________________________________________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i/>
              </w:rPr>
              <w:t>(наименование проекта в соответствии со сметной и технической документацией)</w:t>
            </w:r>
          </w:p>
          <w:p w:rsidR="00D273A4" w:rsidRDefault="001B348E">
            <w:pPr>
              <w:pStyle w:val="ConsPlusNormal0"/>
              <w:jc w:val="both"/>
            </w:pPr>
            <w:r>
              <w:t>2. Место реализации проекта:</w:t>
            </w:r>
          </w:p>
          <w:p w:rsidR="00D273A4" w:rsidRDefault="001B348E">
            <w:pPr>
              <w:pStyle w:val="ConsPlusNormal0"/>
              <w:jc w:val="both"/>
            </w:pPr>
            <w:r>
              <w:t>2.1. Муниципальное образование: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2.2. Населенный пункт: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</w:t>
            </w:r>
            <w:r>
              <w:t>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2.3. Численность населения населенного пункта (</w:t>
            </w:r>
            <w:r>
              <w:rPr>
                <w:i/>
              </w:rPr>
              <w:t>для населенных пунктов численностью до 1500 человек</w:t>
            </w:r>
            <w:r>
              <w:t>) ______________________________________ человек.</w:t>
            </w:r>
          </w:p>
          <w:p w:rsidR="00D273A4" w:rsidRDefault="001B348E">
            <w:pPr>
              <w:pStyle w:val="ConsPlusNormal0"/>
              <w:jc w:val="both"/>
            </w:pPr>
            <w:r>
              <w:t xml:space="preserve">2.4. Численность населения </w:t>
            </w:r>
            <w:r>
              <w:rPr>
                <w:i/>
              </w:rPr>
              <w:t>(для населенных пунктов, числе</w:t>
            </w:r>
            <w:r>
              <w:rPr>
                <w:i/>
              </w:rPr>
              <w:t>нность населения которых превышает 1500 человек</w:t>
            </w:r>
            <w:r>
              <w:t>):</w:t>
            </w:r>
          </w:p>
          <w:p w:rsidR="00D273A4" w:rsidRDefault="001B348E">
            <w:pPr>
              <w:pStyle w:val="ConsPlusNormal0"/>
              <w:ind w:firstLine="647"/>
              <w:jc w:val="both"/>
            </w:pPr>
            <w:r>
              <w:t>- населенного пункта ____________ человек,</w:t>
            </w:r>
          </w:p>
          <w:p w:rsidR="00D273A4" w:rsidRDefault="001B348E">
            <w:pPr>
              <w:pStyle w:val="ConsPlusNormal0"/>
              <w:ind w:firstLine="647"/>
              <w:jc w:val="both"/>
            </w:pPr>
            <w:r>
              <w:t>- части населенного пункта ____________ человек.</w:t>
            </w:r>
          </w:p>
          <w:p w:rsidR="00D273A4" w:rsidRDefault="001B348E">
            <w:pPr>
              <w:pStyle w:val="ConsPlusNormal0"/>
              <w:jc w:val="both"/>
            </w:pPr>
            <w:r>
              <w:t>3. Описание проекта:</w:t>
            </w:r>
          </w:p>
          <w:p w:rsidR="00D273A4" w:rsidRDefault="001B348E">
            <w:pPr>
              <w:pStyle w:val="ConsPlusNormal0"/>
              <w:jc w:val="both"/>
            </w:pPr>
            <w:r>
              <w:t>3.1. Тип объекта социальной инфраструктуры: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3.2. Описание проблемы, на решение которой направлен проект: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</w:t>
            </w:r>
            <w:r>
              <w:t>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i/>
              </w:rPr>
              <w:t>(описание сути проблемы, степени неотложности решения проблемы, текущего состояния объекта социальной инфраструктуры, развитие которого предусмотрено проектом)</w:t>
            </w:r>
          </w:p>
          <w:p w:rsidR="00D273A4" w:rsidRDefault="001B348E">
            <w:pPr>
              <w:pStyle w:val="ConsPlusNormal0"/>
              <w:jc w:val="both"/>
            </w:pPr>
            <w:r>
              <w:t>4. Планируемые источники финансирования проекта:</w:t>
            </w:r>
          </w:p>
        </w:tc>
      </w:tr>
      <w:tr w:rsidR="00D273A4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D273A4" w:rsidRDefault="001B348E">
            <w:pPr>
              <w:pStyle w:val="ConsPlusNormal0"/>
              <w:jc w:val="right"/>
            </w:pPr>
            <w:bookmarkStart w:id="25" w:name="P489"/>
            <w:bookmarkEnd w:id="25"/>
            <w:r>
              <w:t>Таблица 1</w:t>
            </w: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t>Сумма (руб.)</w:t>
            </w: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bookmarkStart w:id="26" w:name="P495"/>
            <w:bookmarkEnd w:id="26"/>
            <w:r>
              <w:t>3</w:t>
            </w: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both"/>
            </w:pPr>
            <w:r>
              <w:t>Средства из бюджета Воронежской области</w:t>
            </w:r>
          </w:p>
          <w:p w:rsidR="00D273A4" w:rsidRDefault="001B348E">
            <w:pPr>
              <w:pStyle w:val="ConsPlusNormal0"/>
              <w:jc w:val="both"/>
            </w:pPr>
            <w:r>
              <w:rPr>
                <w:i/>
              </w:rPr>
              <w:t>(не более 3 млн рублей)</w:t>
            </w:r>
          </w:p>
        </w:tc>
        <w:tc>
          <w:tcPr>
            <w:tcW w:w="1757" w:type="dxa"/>
          </w:tcPr>
          <w:p w:rsidR="00D273A4" w:rsidRDefault="00D273A4">
            <w:pPr>
              <w:pStyle w:val="ConsPlusNormal0"/>
            </w:pP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both"/>
            </w:pPr>
            <w:r>
              <w:t>Средства бюджета муниципального образования</w:t>
            </w:r>
          </w:p>
          <w:p w:rsidR="00D273A4" w:rsidRDefault="001B348E">
            <w:pPr>
              <w:pStyle w:val="ConsPlusNormal0"/>
              <w:jc w:val="both"/>
            </w:pPr>
            <w:r>
              <w:rPr>
                <w:i/>
              </w:rPr>
              <w:t>(не менее 5% от суммы запрашиваемых средств из бюджета Воронежской области)</w:t>
            </w:r>
          </w:p>
        </w:tc>
        <w:tc>
          <w:tcPr>
            <w:tcW w:w="1757" w:type="dxa"/>
          </w:tcPr>
          <w:p w:rsidR="00D273A4" w:rsidRDefault="00D273A4">
            <w:pPr>
              <w:pStyle w:val="ConsPlusNormal0"/>
            </w:pP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bookmarkStart w:id="27" w:name="P504"/>
            <w:bookmarkEnd w:id="27"/>
            <w:r>
              <w:t>3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both"/>
            </w:pPr>
            <w:r>
              <w:t>Инициативный платеж</w:t>
            </w:r>
          </w:p>
          <w:p w:rsidR="00D273A4" w:rsidRDefault="001B348E">
            <w:pPr>
              <w:pStyle w:val="ConsPlusNormal0"/>
              <w:jc w:val="both"/>
            </w:pPr>
            <w:r>
              <w:rPr>
                <w:i/>
              </w:rPr>
              <w:t>(не менее 3% от суммы запрашиваемых средств из бюджета Воронежской области</w:t>
            </w:r>
            <w:r>
              <w:t>)</w:t>
            </w:r>
          </w:p>
        </w:tc>
        <w:tc>
          <w:tcPr>
            <w:tcW w:w="1757" w:type="dxa"/>
          </w:tcPr>
          <w:p w:rsidR="00D273A4" w:rsidRDefault="00D273A4">
            <w:pPr>
              <w:pStyle w:val="ConsPlusNormal0"/>
            </w:pP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right"/>
            </w:pPr>
            <w:r>
              <w:t>ИТОГО размер денежных средств</w:t>
            </w:r>
          </w:p>
        </w:tc>
        <w:tc>
          <w:tcPr>
            <w:tcW w:w="1757" w:type="dxa"/>
          </w:tcPr>
          <w:p w:rsidR="00D273A4" w:rsidRDefault="00D273A4">
            <w:pPr>
              <w:pStyle w:val="ConsPlusNormal0"/>
            </w:pP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both"/>
            </w:pPr>
            <w:r>
              <w:t>Денежный эквивалент неденежного вклада населения и (или) благотворителей</w:t>
            </w:r>
          </w:p>
        </w:tc>
        <w:tc>
          <w:tcPr>
            <w:tcW w:w="1757" w:type="dxa"/>
          </w:tcPr>
          <w:p w:rsidR="00D273A4" w:rsidRDefault="00D273A4">
            <w:pPr>
              <w:pStyle w:val="ConsPlusNormal0"/>
            </w:pP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right"/>
            </w:pPr>
            <w:r>
              <w:t>ВСЕГО стоимость проекта</w:t>
            </w:r>
          </w:p>
        </w:tc>
        <w:tc>
          <w:tcPr>
            <w:tcW w:w="1757" w:type="dxa"/>
          </w:tcPr>
          <w:p w:rsidR="00D273A4" w:rsidRDefault="00D273A4">
            <w:pPr>
              <w:pStyle w:val="ConsPlusNormal0"/>
            </w:pPr>
          </w:p>
        </w:tc>
      </w:tr>
      <w:tr w:rsidR="00D273A4"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ind w:firstLine="283"/>
              <w:jc w:val="both"/>
            </w:pPr>
            <w:r>
              <w:t xml:space="preserve">Расшифровка инициативного платежа </w:t>
            </w:r>
            <w:hyperlink w:anchor="P504" w:tooltip="3">
              <w:r>
                <w:rPr>
                  <w:i/>
                  <w:color w:val="0000FF"/>
                </w:rPr>
                <w:t>(строка 3 таблицы 1</w:t>
              </w:r>
            </w:hyperlink>
            <w:hyperlink w:anchor="P504" w:tooltip="3">
              <w:r>
                <w:rPr>
                  <w:color w:val="0000FF"/>
                </w:rPr>
                <w:t>)</w:t>
              </w:r>
            </w:hyperlink>
          </w:p>
        </w:tc>
      </w:tr>
      <w:tr w:rsidR="00D273A4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D273A4" w:rsidRDefault="001B348E">
            <w:pPr>
              <w:pStyle w:val="ConsPlusNormal0"/>
              <w:jc w:val="right"/>
            </w:pPr>
            <w:r>
              <w:t>Таблица 2</w:t>
            </w: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center"/>
            </w:pPr>
            <w:r>
              <w:t>Инициативный платеж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t>Сумма (руб.)</w:t>
            </w: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both"/>
            </w:pPr>
            <w:r>
              <w:t>Денежный взнос населения</w:t>
            </w:r>
          </w:p>
        </w:tc>
        <w:tc>
          <w:tcPr>
            <w:tcW w:w="1757" w:type="dxa"/>
          </w:tcPr>
          <w:p w:rsidR="00D273A4" w:rsidRDefault="00D273A4">
            <w:pPr>
              <w:pStyle w:val="ConsPlusNormal0"/>
            </w:pPr>
          </w:p>
        </w:tc>
      </w:tr>
      <w:tr w:rsidR="00D273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D273A4" w:rsidRDefault="001B34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  <w:jc w:val="both"/>
            </w:pPr>
            <w:r>
              <w:t>Денежный взнос благотворителей</w:t>
            </w:r>
          </w:p>
        </w:tc>
        <w:tc>
          <w:tcPr>
            <w:tcW w:w="1757" w:type="dxa"/>
          </w:tcPr>
          <w:p w:rsidR="00D273A4" w:rsidRDefault="00D273A4">
            <w:pPr>
              <w:pStyle w:val="ConsPlusNormal0"/>
            </w:pPr>
          </w:p>
        </w:tc>
      </w:tr>
      <w:tr w:rsidR="00D273A4"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5. Социальный эффект от реализации проекта:</w:t>
            </w:r>
          </w:p>
          <w:p w:rsidR="00D273A4" w:rsidRDefault="001B348E">
            <w:pPr>
              <w:pStyle w:val="ConsPlusNormal0"/>
              <w:jc w:val="both"/>
            </w:pPr>
            <w:r>
              <w:t>5.1. Благополучатели проекта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i/>
              </w:rPr>
              <w:t>(описание групп населения, которые регулярно будут пользоваться результатами реализованного проекта)</w:t>
            </w:r>
          </w:p>
          <w:p w:rsidR="00D273A4" w:rsidRDefault="001B348E">
            <w:pPr>
              <w:pStyle w:val="ConsPlusNormal0"/>
              <w:jc w:val="both"/>
            </w:pPr>
            <w:r>
              <w:t>5.2. Число благополучателей _____________________________человек.</w:t>
            </w:r>
          </w:p>
          <w:p w:rsidR="00D273A4" w:rsidRDefault="001B348E">
            <w:pPr>
              <w:pStyle w:val="ConsPlusNormal0"/>
              <w:jc w:val="both"/>
            </w:pPr>
            <w:r>
              <w:t>6. Участие населения в выборе (поддержке) инициативного проекта:</w:t>
            </w:r>
          </w:p>
          <w:p w:rsidR="00D273A4" w:rsidRDefault="001B348E">
            <w:pPr>
              <w:pStyle w:val="ConsPlusNormal0"/>
              <w:jc w:val="both"/>
            </w:pPr>
            <w:r>
              <w:t>6.1. Механизм выбора (поддержки) инициативного проекта _____________________</w:t>
            </w:r>
          </w:p>
          <w:p w:rsidR="00D273A4" w:rsidRDefault="001B348E">
            <w:pPr>
              <w:pStyle w:val="ConsPlusNormal0"/>
              <w:jc w:val="right"/>
            </w:pPr>
            <w:r>
              <w:rPr>
                <w:i/>
              </w:rPr>
              <w:t xml:space="preserve">(в соответствии с нормами Федерального </w:t>
            </w:r>
            <w:hyperlink r:id="rId15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      <w:r>
                <w:rPr>
                  <w:i/>
                  <w:color w:val="0000FF"/>
                </w:rPr>
                <w:t>закона</w:t>
              </w:r>
            </w:hyperlink>
            <w:r>
              <w:rPr>
                <w:i/>
              </w:rPr>
              <w:t xml:space="preserve"> от 06.10.2003 N 131-ФЗ</w:t>
            </w:r>
            <w:r>
              <w:t>)</w:t>
            </w:r>
          </w:p>
          <w:p w:rsidR="00D273A4" w:rsidRDefault="001B348E">
            <w:pPr>
              <w:pStyle w:val="ConsPlusNormal0"/>
              <w:jc w:val="both"/>
            </w:pPr>
            <w:r>
              <w:t xml:space="preserve">6.2. Число лиц, принявших участие в выборе (поддержке) инициативного проекта </w:t>
            </w:r>
            <w:r>
              <w:t>и его параметров: _____________________ человек.</w:t>
            </w:r>
          </w:p>
          <w:p w:rsidR="00D273A4" w:rsidRDefault="001B348E">
            <w:pPr>
              <w:pStyle w:val="ConsPlusNormal0"/>
              <w:jc w:val="both"/>
            </w:pPr>
            <w:r>
              <w:t>7. Ожидаемая продолжительность реализации проекта: ____________________ дней.</w:t>
            </w:r>
          </w:p>
          <w:p w:rsidR="00D273A4" w:rsidRDefault="001B348E">
            <w:pPr>
              <w:pStyle w:val="ConsPlusNormal0"/>
              <w:jc w:val="both"/>
            </w:pPr>
            <w:r>
              <w:t>8. Сведения об инициативной группе:</w:t>
            </w:r>
          </w:p>
        </w:tc>
      </w:tr>
      <w:tr w:rsidR="00D273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Руководитель инициативной группы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</w:t>
            </w:r>
            <w:r>
              <w:t>_____________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i/>
              </w:rPr>
              <w:t>(Ф.И.О. полностью)</w:t>
            </w:r>
          </w:p>
          <w:p w:rsidR="00D273A4" w:rsidRDefault="001B348E">
            <w:pPr>
              <w:pStyle w:val="ConsPlusNormal0"/>
              <w:jc w:val="both"/>
            </w:pPr>
            <w:r>
              <w:t>контактный телефон: 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состав инициативной группы: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</w:t>
            </w:r>
            <w:r>
              <w:t>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D273A4" w:rsidRDefault="001B348E">
            <w:pPr>
              <w:pStyle w:val="ConsPlusNormal0"/>
            </w:pPr>
            <w:r>
              <w:t>________________________________________________________________________</w:t>
            </w:r>
          </w:p>
        </w:tc>
      </w:tr>
      <w:tr w:rsidR="00D273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9. Дополнительная информация и комментарии: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</w:t>
            </w:r>
            <w:r>
              <w:t>_______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Проект поддержан населением: _____________________________________________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i/>
              </w:rPr>
              <w:lastRenderedPageBreak/>
              <w:t>(указывается дата протокола)</w:t>
            </w:r>
          </w:p>
        </w:tc>
      </w:tr>
      <w:tr w:rsidR="00D273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ind w:firstLine="709"/>
              <w:jc w:val="both"/>
            </w:pPr>
            <w:r>
              <w:lastRenderedPageBreak/>
              <w:t>Заявитель подтверждает и гарантирует, что вся информация в заявке явл</w:t>
            </w:r>
            <w:r>
              <w:t>яется подлинной и достоверной.</w:t>
            </w:r>
          </w:p>
          <w:p w:rsidR="00D273A4" w:rsidRDefault="001B348E">
            <w:pPr>
              <w:pStyle w:val="ConsPlusNormal0"/>
              <w:ind w:firstLine="709"/>
              <w:jc w:val="both"/>
            </w:pPr>
            <w:r>
              <w:t>Конкурсная документация будет представлена на бумажном носителе в установленные сроки.</w:t>
            </w:r>
          </w:p>
        </w:tc>
      </w:tr>
      <w:tr w:rsidR="00D273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Глава администрации муниципального образования:</w:t>
            </w:r>
          </w:p>
          <w:p w:rsidR="00D273A4" w:rsidRDefault="001B348E">
            <w:pPr>
              <w:pStyle w:val="ConsPlusNormal0"/>
              <w:jc w:val="center"/>
            </w:pPr>
            <w:r>
              <w:t>_________________________________________________________________________</w:t>
            </w:r>
          </w:p>
          <w:p w:rsidR="00D273A4" w:rsidRDefault="001B348E">
            <w:pPr>
              <w:pStyle w:val="ConsPlusNormal0"/>
              <w:jc w:val="center"/>
            </w:pPr>
            <w:r>
              <w:t>(Ф.И.О. полностью)</w:t>
            </w:r>
          </w:p>
          <w:p w:rsidR="00D273A4" w:rsidRDefault="001B348E">
            <w:pPr>
              <w:pStyle w:val="ConsPlusNormal0"/>
              <w:jc w:val="both"/>
            </w:pPr>
            <w:r>
              <w:t>контактный телефон: ______________________________________________________</w:t>
            </w:r>
          </w:p>
        </w:tc>
      </w:tr>
    </w:tbl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right"/>
        <w:outlineLvl w:val="1"/>
      </w:pPr>
      <w:r>
        <w:t>Приложение N 4</w:t>
      </w:r>
    </w:p>
    <w:p w:rsidR="00D273A4" w:rsidRDefault="001B348E">
      <w:pPr>
        <w:pStyle w:val="ConsPlusNormal0"/>
        <w:jc w:val="right"/>
      </w:pPr>
      <w:r>
        <w:t>к Положению</w:t>
      </w:r>
    </w:p>
    <w:p w:rsidR="00D273A4" w:rsidRDefault="001B348E">
      <w:pPr>
        <w:pStyle w:val="ConsPlusNormal0"/>
        <w:jc w:val="right"/>
      </w:pPr>
      <w:r>
        <w:t>о проведении конкурсного отбора проектов</w:t>
      </w:r>
    </w:p>
    <w:p w:rsidR="00D273A4" w:rsidRDefault="001B348E">
      <w:pPr>
        <w:pStyle w:val="ConsPlusNormal0"/>
        <w:jc w:val="right"/>
      </w:pPr>
      <w:r>
        <w:t>по поддержке местных инициатив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Title0"/>
        <w:jc w:val="center"/>
      </w:pPr>
      <w:bookmarkStart w:id="28" w:name="P572"/>
      <w:bookmarkEnd w:id="28"/>
      <w:r>
        <w:t>Балльная шкала оценки проектов</w:t>
      </w:r>
    </w:p>
    <w:p w:rsidR="00D273A4" w:rsidRDefault="00D273A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8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11.02.2025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</w:tr>
    </w:tbl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1. Оценка инициативных проектов проводится по следующим критериям: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1.1. Вклад участников в реализацию проекта: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1.1.1. Уровень финансирования проекта из бюджета муниципального образования от размера запрашиваемых средств из бюджета Воронежской области (минимальный уровень - 5%):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а) за каждый процент финансирования начисляется 2 балла;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б) в случае если уровень финанс</w:t>
      </w:r>
      <w:r>
        <w:t>ирования проекта составляет 50% и более, начисляется 100 баллов.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1.1.2. Уровень софинансирования проекта из внебюджетных источников (инициативный платеж) от размера запрашиваемых средств из бюджета Воронежской области (минимальный уровень - 3%):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а) за кажд</w:t>
      </w:r>
      <w:r>
        <w:t>ый процент финансирования начисляется 10 баллов;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б) в случае если уровень финансирования проекта составляет 10% и более, начисляется 100 баллов.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1.1.3. Степень участия населения и (или) благотворителей в реализации проекта в неденежной форме (минимальный у</w:t>
      </w:r>
      <w:r>
        <w:t>ровень не устанавливается):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а) в случае если объем вклада составляет менее 10% от размера запрашиваемых средств из бюджета Воронежской области, количество начисляемых баллов вычисляется по формуле: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B = S / 10 * 100, где: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B - вклад;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S - уровень вклада в п</w:t>
      </w:r>
      <w:r>
        <w:t>роцентах;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lastRenderedPageBreak/>
        <w:t>б) в случае если уровень вклада составляет 10% и более, начисляется 100 баллов.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1.2. Социальный эффект от реализации проекта: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1.2.1. Для населенных пунктов численностью жителей до 1500 человек количество начисляемых баллов равно доле благополучат</w:t>
      </w:r>
      <w:r>
        <w:t>елей от общей численности жителей населенного пункта.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1.2.2. Для населенных пунктов численностью жителей свыше 1500 человек количество начисляемых баллов равно доле благополучателей от численности жителей, проживающих в части населенного пункта.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1.3. Степе</w:t>
      </w:r>
      <w:r>
        <w:t>нь участия жителей в выборе (поддержке) проекта: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1.3.1. Степень участия жителей в выборе (поддержке) проекта (определяется из протокола собрания (схода, конференции, опроса) жителей населенного пункта (части населенного пункта) о выборе (поддержке) проекта</w:t>
      </w:r>
      <w:r>
        <w:t>):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а) для населенных пунктов численностью жителей до 1500 человек: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 xml:space="preserve">- в случае если доля населения, участвующего в выборе инициативного проекта, в процентах от общей численности жителей населенного пункта составляет менее 50%, количество начисляемых баллов </w:t>
      </w:r>
      <w:r>
        <w:t>вычисляется по формуле: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B = N / 50 * 100,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где N - доля участвующего населения в процентах;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в случае если доля участвующего населения составляет 50% и более, начисляется 100 баллов;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б) для населенных пунктов численностью жителей свыше 1500 человек: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в случае если доля населения, участвующего в выборе инициативного проекта, в процентах от численности жителей части населенного пункта составляет менее 50%, количество начисляемых баллов вычисляется по формуле: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B = N / 50 * 100,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где N - доля участвующе</w:t>
      </w:r>
      <w:r>
        <w:t>го населения в процентах;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в случае если доля участвующего населения составляет 50% и более, начисляется 100 баллов.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1.3.2. Наличие материалов фотовидеофиксации проведения собрания (схода, конференции, опроса) жителей населенного пункта (части населенного</w:t>
      </w:r>
      <w:r>
        <w:t xml:space="preserve"> пункта) о выборе (поддержке) проекта: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- 0 баллов начисляется при отсутствии материалов фотовидеофиксации/наличии фотоматериалов, но невозможности оценить достоверность проведенного собрания (схода, конференции, опроса);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- 10 баллов начисляется при наличии фотоматериалов, позволяющих оценить достоверность проведенного собрания (схода, конференции, опроса);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- 90 баллов начисляется при наличии видеоматериалов.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1.4. Использование средств массовой информации и других средств и</w:t>
      </w:r>
      <w:r>
        <w:t>нформирования населения о возможности решения вопросов местного значения через механизмы инициативного бюджетирования: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а) за наличие публикаций в СМИ или размещение информации на стендах начисляется: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до 3 публикаций - 10 баллов;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до 5 публикаций - 20 ба</w:t>
      </w:r>
      <w:r>
        <w:t>ллов;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lastRenderedPageBreak/>
        <w:t>- свыше 5 публикаций - 40 баллов;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б) за размещение информации в информационно-телекоммуникационной сети "Интернет" начисляется: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до 3 публикаций - 5 баллов;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до 5 публикаций - 10 баллов;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- свыше 5 публикаций - 30 баллов;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в) за использование иных сп</w:t>
      </w:r>
      <w:r>
        <w:t>особов информирования населения начисляется 30 баллов.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2. Оценка проектов осуществляется по следующей формуле: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247775" cy="2762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где: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Оц - оценка проекта;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b</w:t>
      </w:r>
      <w:r>
        <w:rPr>
          <w:vertAlign w:val="subscript"/>
        </w:rPr>
        <w:t>i</w:t>
      </w:r>
      <w:r>
        <w:t xml:space="preserve"> - балл i-го критерия;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весовой коэффициент i-го критерия;</w:t>
      </w:r>
    </w:p>
    <w:p w:rsidR="00D273A4" w:rsidRDefault="001B348E">
      <w:pPr>
        <w:pStyle w:val="ConsPlusNormal0"/>
        <w:spacing w:before="200"/>
        <w:ind w:firstLine="540"/>
        <w:jc w:val="both"/>
      </w:pPr>
      <w:r>
        <w:t>i - общее число критериев.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center"/>
      </w:pPr>
      <w:r>
        <w:t>Значения весовых коэффициентов критериев</w:t>
      </w:r>
    </w:p>
    <w:p w:rsidR="00D273A4" w:rsidRDefault="00D273A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46"/>
        <w:gridCol w:w="1757"/>
      </w:tblGrid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6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Наименование критерия</w:t>
            </w:r>
          </w:p>
        </w:tc>
        <w:tc>
          <w:tcPr>
            <w:tcW w:w="175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Весовой коэффициент критерия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</w:pPr>
            <w:r>
              <w:t>Вклад участников в реализацию проекта, в том числе: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t>0,4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</w:pPr>
            <w:r>
              <w:t>уровень софинансирования проекта из бюджета муниципального образования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t>0,1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</w:pPr>
            <w:r>
              <w:t>уровень софинансирования проекта из внебюджетных источников (инициативный платеж)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t>0,2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</w:pPr>
            <w:r>
              <w:t>участие населения и (или) благотворителей в реализации проекта в неденежной форме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t>0,1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</w:pPr>
            <w:r>
              <w:t>Социальный эффект от реализации проекта - доля благополучателей от общей численности населения населенного пункта (части населенного пункта)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t>0,1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</w:pPr>
            <w:r>
              <w:t>Участие жителей в выборе (поддержке) проекта: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t>0,4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6746" w:type="dxa"/>
            <w:vAlign w:val="center"/>
          </w:tcPr>
          <w:p w:rsidR="00D273A4" w:rsidRDefault="001B348E">
            <w:pPr>
              <w:pStyle w:val="ConsPlusNormal0"/>
            </w:pPr>
            <w:r>
              <w:t>степень участия жителей в выборе (поддержке) проекта</w:t>
            </w:r>
          </w:p>
        </w:tc>
        <w:tc>
          <w:tcPr>
            <w:tcW w:w="175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0,3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</w:pPr>
            <w:r>
              <w:t>наличие материалов фотовидеофиксации проведения собрания (схода, конференции, опроса) жителей населенного пункта (части населенного пункта) о выборе (поддержке) проекта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t>0,1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746" w:type="dxa"/>
          </w:tcPr>
          <w:p w:rsidR="00D273A4" w:rsidRDefault="001B348E">
            <w:pPr>
              <w:pStyle w:val="ConsPlusNormal0"/>
            </w:pPr>
            <w:r>
              <w:t xml:space="preserve">Использование средств массовой информации и других средств </w:t>
            </w:r>
            <w:r>
              <w:lastRenderedPageBreak/>
              <w:t>информирования населения о возможности решения вопросов местного значения через механизмы инициативного бюджетирования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lastRenderedPageBreak/>
              <w:t>0,1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D273A4">
            <w:pPr>
              <w:pStyle w:val="ConsPlusNormal0"/>
            </w:pPr>
          </w:p>
        </w:tc>
        <w:tc>
          <w:tcPr>
            <w:tcW w:w="6746" w:type="dxa"/>
          </w:tcPr>
          <w:p w:rsidR="00D273A4" w:rsidRDefault="001B348E">
            <w:pPr>
              <w:pStyle w:val="ConsPlusNormal0"/>
            </w:pPr>
            <w:r>
              <w:t>Итого</w:t>
            </w:r>
          </w:p>
        </w:tc>
        <w:tc>
          <w:tcPr>
            <w:tcW w:w="1757" w:type="dxa"/>
          </w:tcPr>
          <w:p w:rsidR="00D273A4" w:rsidRDefault="001B348E">
            <w:pPr>
              <w:pStyle w:val="ConsPlusNormal0"/>
              <w:jc w:val="center"/>
            </w:pPr>
            <w:r>
              <w:t>1,0</w:t>
            </w:r>
          </w:p>
        </w:tc>
      </w:tr>
    </w:tbl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ind w:firstLine="540"/>
        <w:jc w:val="both"/>
      </w:pPr>
      <w:r>
        <w:t>3. В случае если муниципальное образование в течение несколь</w:t>
      </w:r>
      <w:r>
        <w:t>ких лет подряд по итогам конкурсного отбора получало средства бюджета Воронежской области для реализации проектов, то общее количество баллов, набранных вновь поданной заявкой, умножается на понижающий коэффициент в соответствии с таблицей.</w:t>
      </w: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right"/>
      </w:pPr>
      <w:r>
        <w:t>Таблица</w:t>
      </w:r>
    </w:p>
    <w:p w:rsidR="00D273A4" w:rsidRDefault="00D273A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46"/>
        <w:gridCol w:w="1757"/>
      </w:tblGrid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6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Количество лет подряд, в течение которых предоставлялись средства бюджета Воронежской области бюджету муниципального образования для реализации проекта</w:t>
            </w:r>
          </w:p>
        </w:tc>
        <w:tc>
          <w:tcPr>
            <w:tcW w:w="175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Применяемый коэффициент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746" w:type="dxa"/>
            <w:vAlign w:val="center"/>
          </w:tcPr>
          <w:p w:rsidR="00D273A4" w:rsidRDefault="001B348E">
            <w:pPr>
              <w:pStyle w:val="ConsPlusNormal0"/>
            </w:pPr>
            <w:r>
              <w:t>Три года</w:t>
            </w:r>
          </w:p>
        </w:tc>
        <w:tc>
          <w:tcPr>
            <w:tcW w:w="175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0,7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746" w:type="dxa"/>
            <w:vAlign w:val="center"/>
          </w:tcPr>
          <w:p w:rsidR="00D273A4" w:rsidRDefault="001B348E">
            <w:pPr>
              <w:pStyle w:val="ConsPlusNormal0"/>
            </w:pPr>
            <w:r>
              <w:t>Четыре года</w:t>
            </w:r>
          </w:p>
        </w:tc>
        <w:tc>
          <w:tcPr>
            <w:tcW w:w="175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0,6</w:t>
            </w:r>
          </w:p>
        </w:tc>
      </w:tr>
      <w:tr w:rsidR="00D273A4">
        <w:tc>
          <w:tcPr>
            <w:tcW w:w="56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746" w:type="dxa"/>
            <w:vAlign w:val="center"/>
          </w:tcPr>
          <w:p w:rsidR="00D273A4" w:rsidRDefault="001B348E">
            <w:pPr>
              <w:pStyle w:val="ConsPlusNormal0"/>
            </w:pPr>
            <w:r>
              <w:t>Пять лет и более</w:t>
            </w:r>
          </w:p>
        </w:tc>
        <w:tc>
          <w:tcPr>
            <w:tcW w:w="1757" w:type="dxa"/>
            <w:vAlign w:val="center"/>
          </w:tcPr>
          <w:p w:rsidR="00D273A4" w:rsidRDefault="001B348E">
            <w:pPr>
              <w:pStyle w:val="ConsPlusNormal0"/>
              <w:jc w:val="center"/>
            </w:pPr>
            <w:r>
              <w:t>0,5</w:t>
            </w:r>
          </w:p>
        </w:tc>
      </w:tr>
    </w:tbl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1B348E">
      <w:pPr>
        <w:pStyle w:val="ConsPlusNormal0"/>
        <w:jc w:val="right"/>
        <w:outlineLvl w:val="1"/>
      </w:pPr>
      <w:r>
        <w:t>Приложение N 5</w:t>
      </w:r>
    </w:p>
    <w:p w:rsidR="00D273A4" w:rsidRDefault="001B348E">
      <w:pPr>
        <w:pStyle w:val="ConsPlusNormal0"/>
        <w:jc w:val="right"/>
      </w:pPr>
      <w:r>
        <w:t>к Положению</w:t>
      </w:r>
    </w:p>
    <w:p w:rsidR="00D273A4" w:rsidRDefault="001B348E">
      <w:pPr>
        <w:pStyle w:val="ConsPlusNormal0"/>
        <w:jc w:val="right"/>
      </w:pPr>
      <w:r>
        <w:t>о проведении конкурсного отбора проектов</w:t>
      </w:r>
    </w:p>
    <w:p w:rsidR="00D273A4" w:rsidRDefault="001B348E">
      <w:pPr>
        <w:pStyle w:val="ConsPlusNormal0"/>
        <w:jc w:val="right"/>
      </w:pPr>
      <w:r>
        <w:t>по поддержке местных инициатив</w:t>
      </w:r>
    </w:p>
    <w:p w:rsidR="00D273A4" w:rsidRDefault="00D273A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0" w:tooltip="Постановление Правительства Воронежской обл. от 11.02.2025 N 80 &quot;О внесении изменений в постановление Правительства Воронежской области от 31.08.2017 N 67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11.02.2025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A4" w:rsidRDefault="00D273A4">
            <w:pPr>
              <w:pStyle w:val="ConsPlusNormal0"/>
            </w:pPr>
          </w:p>
        </w:tc>
      </w:tr>
    </w:tbl>
    <w:p w:rsidR="00D273A4" w:rsidRDefault="00D273A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center"/>
            </w:pPr>
            <w:bookmarkStart w:id="29" w:name="P699"/>
            <w:bookmarkEnd w:id="29"/>
            <w:r>
              <w:rPr>
                <w:b/>
              </w:rPr>
              <w:t>Перечень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b/>
              </w:rPr>
              <w:t>конкурсной и рабочей документации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b/>
              </w:rPr>
              <w:t>для участия в конкурсном отборе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b/>
              </w:rPr>
              <w:t>проектов по поддержке местных инициатив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b/>
              </w:rPr>
              <w:t>в 20_____ году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Наименование муниципального образования 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Наименование проекта 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Регистрационный номер заявки 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t>К заявке прилагаются: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1) копия п</w:t>
            </w:r>
            <w:r>
              <w:t>ротокола собрания (схода, конференции, опроса) жителей населенного пункта (территории населенного пункта) (нужное подчеркнуть) на _______ листах;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2) копия договора, заключенного между благотворителем и администрацией муниципального образования, о намерении благотворителя софинансировать проект на _______ листах (при наличии);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lastRenderedPageBreak/>
              <w:t>3) копия договора, заключенного между благотворителем и администрацией му</w:t>
            </w:r>
            <w:r>
              <w:t>ниципального образования, о намерении благотворителя принять участие в реализации проекта в неденежном выражении на _______ листах (при наличии);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4) материалы фотофиксации собрания (схода, конференции, опроса) жителей населенного пункта (территории населе</w:t>
            </w:r>
            <w:r>
              <w:t>нного пункта) (нужное подчеркнуть) на _______ листах;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5) материалы видеофиксации собрания (схода, конференции, опроса) жителей населенного пункта (территории населенного пункта) (нужное подчеркнуть) __________ (да/нет);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6) фотоматериалы, свидетельствующи</w:t>
            </w:r>
            <w:r>
              <w:t>е о текущем состоянии территории (объекта), на _______ листах;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7) материалы, подтверждающие работу администрации муниципального образования по информированию жителей населенного пункта, на _______ листах;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8) сметная документация на _______ листах;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9) проектная документация на _______ листах;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10) иная документация на _______ листах.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rPr>
                <w:b/>
                <w:i/>
              </w:rPr>
              <w:t>Заявитель подтверждает и гарантирует, что вся информация, содержащаяся в конкурсной, проектной и иной документации, является подлинной и достоверной.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Глава администрац</w:t>
            </w:r>
            <w:r>
              <w:t>ии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D273A4" w:rsidRDefault="001B348E">
            <w:pPr>
              <w:pStyle w:val="ConsPlusNormal0"/>
              <w:jc w:val="both"/>
            </w:pPr>
            <w:r>
              <w:rPr>
                <w:i/>
              </w:rPr>
              <w:t>(наименование муниципального образования)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МП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center"/>
            </w:pPr>
            <w:r>
              <w:t>_________________________________________________</w:t>
            </w:r>
          </w:p>
          <w:p w:rsidR="00D273A4" w:rsidRDefault="001B348E">
            <w:pPr>
              <w:pStyle w:val="ConsPlusNormal0"/>
              <w:jc w:val="center"/>
            </w:pPr>
            <w:r>
              <w:rPr>
                <w:i/>
              </w:rPr>
              <w:t>(подпись, расшифровка подписи)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Приемка конкурсной и рабочей документации в минис</w:t>
            </w:r>
            <w:r>
              <w:t>терстве по развитию муниципальных образований Воронежской области: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"_____" _____________________ 20_____ г.</w:t>
            </w:r>
          </w:p>
        </w:tc>
      </w:tr>
      <w:tr w:rsidR="00D273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73A4" w:rsidRDefault="001B348E">
            <w:pPr>
              <w:pStyle w:val="ConsPlusNormal0"/>
              <w:jc w:val="both"/>
            </w:pPr>
            <w:r>
              <w:t>__________________________________________</w:t>
            </w:r>
          </w:p>
          <w:p w:rsidR="00D273A4" w:rsidRDefault="001B348E">
            <w:pPr>
              <w:pStyle w:val="ConsPlusNormal0"/>
            </w:pPr>
            <w:r>
              <w:rPr>
                <w:i/>
              </w:rPr>
              <w:t>(подпись, расшифровка подписи)</w:t>
            </w:r>
          </w:p>
        </w:tc>
      </w:tr>
    </w:tbl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jc w:val="both"/>
      </w:pPr>
    </w:p>
    <w:p w:rsidR="00D273A4" w:rsidRDefault="00D273A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73A4" w:rsidSect="00D273A4">
      <w:headerReference w:type="default" r:id="rId161"/>
      <w:footerReference w:type="default" r:id="rId162"/>
      <w:headerReference w:type="first" r:id="rId163"/>
      <w:footerReference w:type="first" r:id="rId16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8E" w:rsidRDefault="001B348E" w:rsidP="00D273A4">
      <w:r>
        <w:separator/>
      </w:r>
    </w:p>
  </w:endnote>
  <w:endnote w:type="continuationSeparator" w:id="1">
    <w:p w:rsidR="001B348E" w:rsidRDefault="001B348E" w:rsidP="00D27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A4" w:rsidRDefault="00D273A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273A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273A4" w:rsidRDefault="001B34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273A4" w:rsidRDefault="00D273A4">
          <w:pPr>
            <w:pStyle w:val="ConsPlusNormal0"/>
            <w:jc w:val="center"/>
          </w:pPr>
          <w:hyperlink r:id="rId1">
            <w:r w:rsidR="001B348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73A4" w:rsidRDefault="001B348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273A4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273A4">
            <w:fldChar w:fldCharType="separate"/>
          </w:r>
          <w:r w:rsidR="00D71AA0">
            <w:rPr>
              <w:rFonts w:ascii="Tahoma" w:hAnsi="Tahoma" w:cs="Tahoma"/>
              <w:noProof/>
            </w:rPr>
            <w:t>3</w:t>
          </w:r>
          <w:r w:rsidR="00D273A4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273A4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273A4">
            <w:fldChar w:fldCharType="separate"/>
          </w:r>
          <w:r w:rsidR="00D71AA0">
            <w:rPr>
              <w:rFonts w:ascii="Tahoma" w:hAnsi="Tahoma" w:cs="Tahoma"/>
              <w:noProof/>
            </w:rPr>
            <w:t>24</w:t>
          </w:r>
          <w:r w:rsidR="00D273A4">
            <w:fldChar w:fldCharType="end"/>
          </w:r>
        </w:p>
      </w:tc>
    </w:tr>
  </w:tbl>
  <w:p w:rsidR="00D273A4" w:rsidRDefault="001B348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A4" w:rsidRDefault="00D273A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273A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273A4" w:rsidRDefault="001B34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273A4" w:rsidRDefault="00D273A4">
          <w:pPr>
            <w:pStyle w:val="ConsPlusNormal0"/>
            <w:jc w:val="center"/>
          </w:pPr>
          <w:hyperlink r:id="rId1">
            <w:r w:rsidR="001B348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73A4" w:rsidRDefault="001B348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273A4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273A4">
            <w:fldChar w:fldCharType="separate"/>
          </w:r>
          <w:r w:rsidR="00D71AA0">
            <w:rPr>
              <w:rFonts w:ascii="Tahoma" w:hAnsi="Tahoma" w:cs="Tahoma"/>
              <w:noProof/>
            </w:rPr>
            <w:t>2</w:t>
          </w:r>
          <w:r w:rsidR="00D273A4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273A4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273A4">
            <w:fldChar w:fldCharType="separate"/>
          </w:r>
          <w:r w:rsidR="00D71AA0">
            <w:rPr>
              <w:rFonts w:ascii="Tahoma" w:hAnsi="Tahoma" w:cs="Tahoma"/>
              <w:noProof/>
            </w:rPr>
            <w:t>24</w:t>
          </w:r>
          <w:r w:rsidR="00D273A4">
            <w:fldChar w:fldCharType="end"/>
          </w:r>
        </w:p>
      </w:tc>
    </w:tr>
  </w:tbl>
  <w:p w:rsidR="00D273A4" w:rsidRDefault="001B348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8E" w:rsidRDefault="001B348E" w:rsidP="00D273A4">
      <w:r>
        <w:separator/>
      </w:r>
    </w:p>
  </w:footnote>
  <w:footnote w:type="continuationSeparator" w:id="1">
    <w:p w:rsidR="001B348E" w:rsidRDefault="001B348E" w:rsidP="00D27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273A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273A4" w:rsidRDefault="001B34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31.08.2017 N 678</w:t>
          </w:r>
          <w:r>
            <w:rPr>
              <w:rFonts w:ascii="Tahoma" w:hAnsi="Tahoma" w:cs="Tahoma"/>
              <w:sz w:val="16"/>
              <w:szCs w:val="16"/>
            </w:rPr>
            <w:br/>
            <w:t>(ред. от 11.02.2025)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конкурсного отбора п...</w:t>
          </w:r>
        </w:p>
      </w:tc>
      <w:tc>
        <w:tcPr>
          <w:tcW w:w="2300" w:type="pct"/>
          <w:vAlign w:val="center"/>
        </w:tcPr>
        <w:p w:rsidR="00D273A4" w:rsidRDefault="001B34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25.02.2025</w:t>
          </w:r>
        </w:p>
      </w:tc>
    </w:tr>
  </w:tbl>
  <w:p w:rsidR="00D273A4" w:rsidRDefault="00D273A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73A4" w:rsidRDefault="00D273A4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273A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273A4" w:rsidRDefault="001B34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31.08.2017 N 678</w:t>
          </w:r>
          <w:r>
            <w:rPr>
              <w:rFonts w:ascii="Tahoma" w:hAnsi="Tahoma" w:cs="Tahoma"/>
              <w:sz w:val="16"/>
              <w:szCs w:val="16"/>
            </w:rPr>
            <w:br/>
            <w:t>(ред. от 11.02.2025)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конкурсного отбора п...</w:t>
          </w:r>
        </w:p>
      </w:tc>
      <w:tc>
        <w:tcPr>
          <w:tcW w:w="2300" w:type="pct"/>
          <w:vAlign w:val="center"/>
        </w:tcPr>
        <w:p w:rsidR="00D273A4" w:rsidRDefault="001B34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 w:rsidR="00D273A4" w:rsidRDefault="00D273A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73A4" w:rsidRDefault="00D273A4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3A4"/>
    <w:rsid w:val="001B348E"/>
    <w:rsid w:val="00D273A4"/>
    <w:rsid w:val="00D7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3A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273A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273A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273A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273A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273A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273A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273A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273A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273A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273A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273A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273A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273A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273A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273A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273A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273A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71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1&amp;n=123389&amp;dst=100005" TargetMode="External"/><Relationship Id="rId117" Type="http://schemas.openxmlformats.org/officeDocument/2006/relationships/hyperlink" Target="https://login.consultant.ru/link/?req=doc&amp;base=RLAW181&amp;n=120895&amp;dst=100027" TargetMode="External"/><Relationship Id="rId21" Type="http://schemas.openxmlformats.org/officeDocument/2006/relationships/hyperlink" Target="https://login.consultant.ru/link/?req=doc&amp;base=RLAW181&amp;n=111169&amp;dst=100005" TargetMode="External"/><Relationship Id="rId42" Type="http://schemas.openxmlformats.org/officeDocument/2006/relationships/hyperlink" Target="https://login.consultant.ru/link/?req=doc&amp;base=RLAW181&amp;n=87859&amp;dst=100019" TargetMode="External"/><Relationship Id="rId47" Type="http://schemas.openxmlformats.org/officeDocument/2006/relationships/hyperlink" Target="https://login.consultant.ru/link/?req=doc&amp;base=RLAW181&amp;n=101854&amp;dst=100010" TargetMode="External"/><Relationship Id="rId63" Type="http://schemas.openxmlformats.org/officeDocument/2006/relationships/hyperlink" Target="https://login.consultant.ru/link/?req=doc&amp;base=RLAW181&amp;n=84804&amp;dst=100014" TargetMode="External"/><Relationship Id="rId68" Type="http://schemas.openxmlformats.org/officeDocument/2006/relationships/hyperlink" Target="https://login.consultant.ru/link/?req=doc&amp;base=RLAW181&amp;n=101854&amp;dst=100018" TargetMode="External"/><Relationship Id="rId84" Type="http://schemas.openxmlformats.org/officeDocument/2006/relationships/hyperlink" Target="https://login.consultant.ru/link/?req=doc&amp;base=RLAW181&amp;n=84804&amp;dst=100049" TargetMode="External"/><Relationship Id="rId89" Type="http://schemas.openxmlformats.org/officeDocument/2006/relationships/hyperlink" Target="https://login.consultant.ru/link/?req=doc&amp;base=RLAW181&amp;n=101854&amp;dst=100025" TargetMode="External"/><Relationship Id="rId112" Type="http://schemas.openxmlformats.org/officeDocument/2006/relationships/hyperlink" Target="https://login.consultant.ru/link/?req=doc&amp;base=RLAW181&amp;n=123389&amp;dst=100013" TargetMode="External"/><Relationship Id="rId133" Type="http://schemas.openxmlformats.org/officeDocument/2006/relationships/hyperlink" Target="https://login.consultant.ru/link/?req=doc&amp;base=RLAW181&amp;n=107689&amp;dst=100045" TargetMode="External"/><Relationship Id="rId138" Type="http://schemas.openxmlformats.org/officeDocument/2006/relationships/hyperlink" Target="https://login.consultant.ru/link/?req=doc&amp;base=RLAW181&amp;n=128966&amp;dst=100040" TargetMode="External"/><Relationship Id="rId154" Type="http://schemas.openxmlformats.org/officeDocument/2006/relationships/hyperlink" Target="https://login.consultant.ru/link/?req=doc&amp;base=RLAW181&amp;n=115586&amp;dst=100030" TargetMode="External"/><Relationship Id="rId159" Type="http://schemas.openxmlformats.org/officeDocument/2006/relationships/image" Target="media/image2.wmf"/><Relationship Id="rId16" Type="http://schemas.openxmlformats.org/officeDocument/2006/relationships/hyperlink" Target="https://login.consultant.ru/link/?req=doc&amp;base=RLAW181&amp;n=95450&amp;dst=100005" TargetMode="External"/><Relationship Id="rId107" Type="http://schemas.openxmlformats.org/officeDocument/2006/relationships/hyperlink" Target="https://login.consultant.ru/link/?req=doc&amp;base=RLAW181&amp;n=98045&amp;dst=100055" TargetMode="External"/><Relationship Id="rId11" Type="http://schemas.openxmlformats.org/officeDocument/2006/relationships/hyperlink" Target="https://login.consultant.ru/link/?req=doc&amp;base=RLAW181&amp;n=86432&amp;dst=100005" TargetMode="External"/><Relationship Id="rId32" Type="http://schemas.openxmlformats.org/officeDocument/2006/relationships/hyperlink" Target="https://login.consultant.ru/link/?req=doc&amp;base=RLAW181&amp;n=128966&amp;dst=100009" TargetMode="External"/><Relationship Id="rId37" Type="http://schemas.openxmlformats.org/officeDocument/2006/relationships/hyperlink" Target="https://login.consultant.ru/link/?req=doc&amp;base=RLAW181&amp;n=120895&amp;dst=100010" TargetMode="External"/><Relationship Id="rId53" Type="http://schemas.openxmlformats.org/officeDocument/2006/relationships/hyperlink" Target="https://login.consultant.ru/link/?req=doc&amp;base=RLAW181&amp;n=117412&amp;dst=100005" TargetMode="External"/><Relationship Id="rId58" Type="http://schemas.openxmlformats.org/officeDocument/2006/relationships/hyperlink" Target="https://login.consultant.ru/link/?req=doc&amp;base=RLAW181&amp;n=128966&amp;dst=100017" TargetMode="External"/><Relationship Id="rId74" Type="http://schemas.openxmlformats.org/officeDocument/2006/relationships/hyperlink" Target="https://login.consultant.ru/link/?req=doc&amp;base=RLAW181&amp;n=98045&amp;dst=100018" TargetMode="External"/><Relationship Id="rId79" Type="http://schemas.openxmlformats.org/officeDocument/2006/relationships/hyperlink" Target="https://login.consultant.ru/link/?req=doc&amp;base=RLAW181&amp;n=98045&amp;dst=100040" TargetMode="External"/><Relationship Id="rId102" Type="http://schemas.openxmlformats.org/officeDocument/2006/relationships/hyperlink" Target="https://login.consultant.ru/link/?req=doc&amp;base=RLAW181&amp;n=128966&amp;dst=100025" TargetMode="External"/><Relationship Id="rId123" Type="http://schemas.openxmlformats.org/officeDocument/2006/relationships/hyperlink" Target="https://login.consultant.ru/link/?req=doc&amp;base=RLAW181&amp;n=115586&amp;dst=100019" TargetMode="External"/><Relationship Id="rId128" Type="http://schemas.openxmlformats.org/officeDocument/2006/relationships/hyperlink" Target="https://login.consultant.ru/link/?req=doc&amp;base=RZB&amp;n=480999&amp;dst=101356" TargetMode="External"/><Relationship Id="rId144" Type="http://schemas.openxmlformats.org/officeDocument/2006/relationships/hyperlink" Target="www.govvrn.ru" TargetMode="External"/><Relationship Id="rId149" Type="http://schemas.openxmlformats.org/officeDocument/2006/relationships/hyperlink" Target="www.govvrn.ru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181&amp;n=120895&amp;dst=100019" TargetMode="External"/><Relationship Id="rId95" Type="http://schemas.openxmlformats.org/officeDocument/2006/relationships/hyperlink" Target="https://login.consultant.ru/link/?req=doc&amp;base=RLAW181&amp;n=128966&amp;dst=100023" TargetMode="External"/><Relationship Id="rId160" Type="http://schemas.openxmlformats.org/officeDocument/2006/relationships/hyperlink" Target="https://login.consultant.ru/link/?req=doc&amp;base=RLAW181&amp;n=128966&amp;dst=10008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181&amp;n=115586&amp;dst=100005" TargetMode="External"/><Relationship Id="rId27" Type="http://schemas.openxmlformats.org/officeDocument/2006/relationships/hyperlink" Target="https://login.consultant.ru/link/?req=doc&amp;base=RLAW181&amp;n=128966&amp;dst=100005" TargetMode="External"/><Relationship Id="rId43" Type="http://schemas.openxmlformats.org/officeDocument/2006/relationships/hyperlink" Target="https://login.consultant.ru/link/?req=doc&amp;base=RLAW181&amp;n=91547&amp;dst=100019" TargetMode="External"/><Relationship Id="rId48" Type="http://schemas.openxmlformats.org/officeDocument/2006/relationships/hyperlink" Target="https://login.consultant.ru/link/?req=doc&amp;base=RLAW181&amp;n=107689&amp;dst=100011" TargetMode="External"/><Relationship Id="rId64" Type="http://schemas.openxmlformats.org/officeDocument/2006/relationships/hyperlink" Target="https://login.consultant.ru/link/?req=doc&amp;base=RLAW181&amp;n=115586&amp;dst=100013" TargetMode="External"/><Relationship Id="rId69" Type="http://schemas.openxmlformats.org/officeDocument/2006/relationships/hyperlink" Target="https://login.consultant.ru/link/?req=doc&amp;base=RLAW181&amp;n=128966&amp;dst=100018" TargetMode="External"/><Relationship Id="rId113" Type="http://schemas.openxmlformats.org/officeDocument/2006/relationships/hyperlink" Target="https://login.consultant.ru/link/?req=doc&amp;base=RLAW181&amp;n=128966&amp;dst=100029" TargetMode="External"/><Relationship Id="rId118" Type="http://schemas.openxmlformats.org/officeDocument/2006/relationships/hyperlink" Target="https://login.consultant.ru/link/?req=doc&amp;base=RLAW181&amp;n=123389&amp;dst=100014" TargetMode="External"/><Relationship Id="rId134" Type="http://schemas.openxmlformats.org/officeDocument/2006/relationships/hyperlink" Target="https://login.consultant.ru/link/?req=doc&amp;base=RLAW181&amp;n=115586&amp;dst=100025" TargetMode="External"/><Relationship Id="rId139" Type="http://schemas.openxmlformats.org/officeDocument/2006/relationships/hyperlink" Target="https://contest.govvrn.ru" TargetMode="External"/><Relationship Id="rId80" Type="http://schemas.openxmlformats.org/officeDocument/2006/relationships/hyperlink" Target="https://login.consultant.ru/link/?req=doc&amp;base=RLAW181&amp;n=120895&amp;dst=100019" TargetMode="External"/><Relationship Id="rId85" Type="http://schemas.openxmlformats.org/officeDocument/2006/relationships/hyperlink" Target="https://login.consultant.ru/link/?req=doc&amp;base=RLAW181&amp;n=98045&amp;dst=100042" TargetMode="External"/><Relationship Id="rId150" Type="http://schemas.openxmlformats.org/officeDocument/2006/relationships/hyperlink" Target="https://login.consultant.ru/link/?req=doc&amp;base=RLAW181&amp;n=120895&amp;dst=100019" TargetMode="External"/><Relationship Id="rId155" Type="http://schemas.openxmlformats.org/officeDocument/2006/relationships/hyperlink" Target="https://login.consultant.ru/link/?req=doc&amp;base=RLAW181&amp;n=117412&amp;dst=100008" TargetMode="External"/><Relationship Id="rId12" Type="http://schemas.openxmlformats.org/officeDocument/2006/relationships/hyperlink" Target="https://login.consultant.ru/link/?req=doc&amp;base=RLAW181&amp;n=87859&amp;dst=100005" TargetMode="External"/><Relationship Id="rId17" Type="http://schemas.openxmlformats.org/officeDocument/2006/relationships/hyperlink" Target="https://login.consultant.ru/link/?req=doc&amp;base=RLAW181&amp;n=98045&amp;dst=100005" TargetMode="External"/><Relationship Id="rId33" Type="http://schemas.openxmlformats.org/officeDocument/2006/relationships/hyperlink" Target="https://login.consultant.ru/link/?req=doc&amp;base=RLAW181&amp;n=120895&amp;dst=100006" TargetMode="External"/><Relationship Id="rId38" Type="http://schemas.openxmlformats.org/officeDocument/2006/relationships/hyperlink" Target="https://login.consultant.ru/link/?req=doc&amp;base=RLAW181&amp;n=120895&amp;dst=100011" TargetMode="External"/><Relationship Id="rId59" Type="http://schemas.openxmlformats.org/officeDocument/2006/relationships/hyperlink" Target="https://login.consultant.ru/link/?req=doc&amp;base=RLAW181&amp;n=101854&amp;dst=100012" TargetMode="External"/><Relationship Id="rId103" Type="http://schemas.openxmlformats.org/officeDocument/2006/relationships/hyperlink" Target="https://login.consultant.ru/link/?req=doc&amp;base=RLAW181&amp;n=101854&amp;dst=100029" TargetMode="External"/><Relationship Id="rId108" Type="http://schemas.openxmlformats.org/officeDocument/2006/relationships/hyperlink" Target="https://login.consultant.ru/link/?req=doc&amp;base=RLAW181&amp;n=84804&amp;dst=100052" TargetMode="External"/><Relationship Id="rId124" Type="http://schemas.openxmlformats.org/officeDocument/2006/relationships/hyperlink" Target="https://login.consultant.ru/link/?req=doc&amp;base=RLAW181&amp;n=115586&amp;dst=100021" TargetMode="External"/><Relationship Id="rId129" Type="http://schemas.openxmlformats.org/officeDocument/2006/relationships/hyperlink" Target="https://login.consultant.ru/link/?req=doc&amp;base=RLAW181&amp;n=120895&amp;dst=100028" TargetMode="External"/><Relationship Id="rId54" Type="http://schemas.openxmlformats.org/officeDocument/2006/relationships/hyperlink" Target="https://login.consultant.ru/link/?req=doc&amp;base=RLAW181&amp;n=120895&amp;dst=100014" TargetMode="External"/><Relationship Id="rId70" Type="http://schemas.openxmlformats.org/officeDocument/2006/relationships/hyperlink" Target="https://login.consultant.ru/link/?req=doc&amp;base=RLAW181&amp;n=128966&amp;dst=100018" TargetMode="External"/><Relationship Id="rId75" Type="http://schemas.openxmlformats.org/officeDocument/2006/relationships/hyperlink" Target="https://login.consultant.ru/link/?req=doc&amp;base=RLAW181&amp;n=84804&amp;dst=100043" TargetMode="External"/><Relationship Id="rId91" Type="http://schemas.openxmlformats.org/officeDocument/2006/relationships/hyperlink" Target="https://login.consultant.ru/link/?req=doc&amp;base=RLAW181&amp;n=120895&amp;dst=100019" TargetMode="External"/><Relationship Id="rId96" Type="http://schemas.openxmlformats.org/officeDocument/2006/relationships/hyperlink" Target="https://login.consultant.ru/link/?req=doc&amp;base=RLAW181&amp;n=87859&amp;dst=100022" TargetMode="External"/><Relationship Id="rId140" Type="http://schemas.openxmlformats.org/officeDocument/2006/relationships/hyperlink" Target="https://login.consultant.ru/link/?req=doc&amp;base=RLAW181&amp;n=101854&amp;dst=100127" TargetMode="External"/><Relationship Id="rId145" Type="http://schemas.openxmlformats.org/officeDocument/2006/relationships/hyperlink" Target="https://login.consultant.ru/link/?req=doc&amp;base=RLAW181&amp;n=128966&amp;dst=100077" TargetMode="External"/><Relationship Id="rId161" Type="http://schemas.openxmlformats.org/officeDocument/2006/relationships/header" Target="header1.xm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81&amp;n=94991&amp;dst=100005" TargetMode="External"/><Relationship Id="rId23" Type="http://schemas.openxmlformats.org/officeDocument/2006/relationships/hyperlink" Target="https://login.consultant.ru/link/?req=doc&amp;base=RLAW181&amp;n=116347&amp;dst=100005" TargetMode="External"/><Relationship Id="rId28" Type="http://schemas.openxmlformats.org/officeDocument/2006/relationships/hyperlink" Target="https://login.consultant.ru/link/?req=doc&amp;base=RLAW181&amp;n=128966&amp;dst=100007" TargetMode="External"/><Relationship Id="rId36" Type="http://schemas.openxmlformats.org/officeDocument/2006/relationships/hyperlink" Target="https://login.consultant.ru/link/?req=doc&amp;base=RLAW181&amp;n=115586&amp;dst=100007" TargetMode="External"/><Relationship Id="rId49" Type="http://schemas.openxmlformats.org/officeDocument/2006/relationships/hyperlink" Target="https://login.consultant.ru/link/?req=doc&amp;base=RLAW181&amp;n=109345&amp;dst=100009" TargetMode="External"/><Relationship Id="rId57" Type="http://schemas.openxmlformats.org/officeDocument/2006/relationships/hyperlink" Target="https://login.consultant.ru/link/?req=doc&amp;base=RLAW181&amp;n=84804&amp;dst=100006" TargetMode="External"/><Relationship Id="rId106" Type="http://schemas.openxmlformats.org/officeDocument/2006/relationships/hyperlink" Target="https://login.consultant.ru/link/?req=doc&amp;base=RLAW181&amp;n=98045&amp;dst=100053" TargetMode="External"/><Relationship Id="rId114" Type="http://schemas.openxmlformats.org/officeDocument/2006/relationships/hyperlink" Target="https://login.consultant.ru/link/?req=doc&amp;base=RLAW181&amp;n=107689&amp;dst=100019" TargetMode="External"/><Relationship Id="rId119" Type="http://schemas.openxmlformats.org/officeDocument/2006/relationships/hyperlink" Target="https://login.consultant.ru/link/?req=doc&amp;base=RLAW181&amp;n=123389&amp;dst=100015" TargetMode="External"/><Relationship Id="rId127" Type="http://schemas.openxmlformats.org/officeDocument/2006/relationships/hyperlink" Target="https://login.consultant.ru/link/?req=doc&amp;base=RZB&amp;n=480999&amp;dst=100139" TargetMode="External"/><Relationship Id="rId10" Type="http://schemas.openxmlformats.org/officeDocument/2006/relationships/hyperlink" Target="https://login.consultant.ru/link/?req=doc&amp;base=RLAW181&amp;n=84804&amp;dst=100005" TargetMode="External"/><Relationship Id="rId31" Type="http://schemas.openxmlformats.org/officeDocument/2006/relationships/hyperlink" Target="https://login.consultant.ru/link/?req=doc&amp;base=RLAW181&amp;n=84804&amp;dst=100006" TargetMode="External"/><Relationship Id="rId44" Type="http://schemas.openxmlformats.org/officeDocument/2006/relationships/hyperlink" Target="https://login.consultant.ru/link/?req=doc&amp;base=RLAW181&amp;n=94991&amp;dst=100013" TargetMode="External"/><Relationship Id="rId52" Type="http://schemas.openxmlformats.org/officeDocument/2006/relationships/hyperlink" Target="https://login.consultant.ru/link/?req=doc&amp;base=RLAW181&amp;n=116347&amp;dst=100009" TargetMode="External"/><Relationship Id="rId60" Type="http://schemas.openxmlformats.org/officeDocument/2006/relationships/hyperlink" Target="https://login.consultant.ru/link/?req=doc&amp;base=RLAW181&amp;n=120895&amp;dst=100015" TargetMode="External"/><Relationship Id="rId65" Type="http://schemas.openxmlformats.org/officeDocument/2006/relationships/hyperlink" Target="https://login.consultant.ru/link/?req=doc&amp;base=RLAW181&amp;n=101854&amp;dst=100015" TargetMode="External"/><Relationship Id="rId73" Type="http://schemas.openxmlformats.org/officeDocument/2006/relationships/hyperlink" Target="https://login.consultant.ru/link/?req=doc&amp;base=RLAW181&amp;n=126736" TargetMode="External"/><Relationship Id="rId78" Type="http://schemas.openxmlformats.org/officeDocument/2006/relationships/hyperlink" Target="https://login.consultant.ru/link/?req=doc&amp;base=RLAW181&amp;n=98045&amp;dst=100037" TargetMode="External"/><Relationship Id="rId81" Type="http://schemas.openxmlformats.org/officeDocument/2006/relationships/hyperlink" Target="https://login.consultant.ru/link/?req=doc&amp;base=RLAW181&amp;n=84804&amp;dst=100046" TargetMode="External"/><Relationship Id="rId86" Type="http://schemas.openxmlformats.org/officeDocument/2006/relationships/hyperlink" Target="https://login.consultant.ru/link/?req=doc&amp;base=RLAW181&amp;n=120895&amp;dst=100020" TargetMode="External"/><Relationship Id="rId94" Type="http://schemas.openxmlformats.org/officeDocument/2006/relationships/hyperlink" Target="https://login.consultant.ru/link/?req=doc&amp;base=RLAW181&amp;n=128966&amp;dst=100022" TargetMode="External"/><Relationship Id="rId99" Type="http://schemas.openxmlformats.org/officeDocument/2006/relationships/hyperlink" Target="https://login.consultant.ru/link/?req=doc&amp;base=RLAW181&amp;n=98045&amp;dst=100048" TargetMode="External"/><Relationship Id="rId101" Type="http://schemas.openxmlformats.org/officeDocument/2006/relationships/hyperlink" Target="https://login.consultant.ru/link/?req=doc&amp;base=RLAW181&amp;n=120895&amp;dst=100023" TargetMode="External"/><Relationship Id="rId122" Type="http://schemas.openxmlformats.org/officeDocument/2006/relationships/hyperlink" Target="https://login.consultant.ru/link/?req=doc&amp;base=RLAW181&amp;n=128966&amp;dst=100032" TargetMode="External"/><Relationship Id="rId130" Type="http://schemas.openxmlformats.org/officeDocument/2006/relationships/hyperlink" Target="https://login.consultant.ru/link/?req=doc&amp;base=RLAW181&amp;n=128966&amp;dst=100033" TargetMode="External"/><Relationship Id="rId135" Type="http://schemas.openxmlformats.org/officeDocument/2006/relationships/hyperlink" Target="https://login.consultant.ru/link/?req=doc&amp;base=RLAW181&amp;n=115586&amp;dst=100026" TargetMode="External"/><Relationship Id="rId143" Type="http://schemas.openxmlformats.org/officeDocument/2006/relationships/hyperlink" Target="https://login.consultant.ru/link/?req=doc&amp;base=RLAW181&amp;n=115586&amp;dst=100028" TargetMode="External"/><Relationship Id="rId148" Type="http://schemas.openxmlformats.org/officeDocument/2006/relationships/hyperlink" Target="https://login.consultant.ru/link/?req=doc&amp;base=RLAW181&amp;n=120895&amp;dst=100019" TargetMode="External"/><Relationship Id="rId151" Type="http://schemas.openxmlformats.org/officeDocument/2006/relationships/hyperlink" Target="https://login.consultant.ru/link/?req=doc&amp;base=RLAW181&amp;n=128966&amp;dst=100078" TargetMode="External"/><Relationship Id="rId156" Type="http://schemas.openxmlformats.org/officeDocument/2006/relationships/hyperlink" Target="https://login.consultant.ru/link/?req=doc&amp;base=RLAW181&amp;n=128966&amp;dst=100080" TargetMode="External"/><Relationship Id="rId16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83068&amp;dst=100005" TargetMode="External"/><Relationship Id="rId13" Type="http://schemas.openxmlformats.org/officeDocument/2006/relationships/hyperlink" Target="https://login.consultant.ru/link/?req=doc&amp;base=RLAW181&amp;n=89554&amp;dst=100005" TargetMode="External"/><Relationship Id="rId18" Type="http://schemas.openxmlformats.org/officeDocument/2006/relationships/hyperlink" Target="https://login.consultant.ru/link/?req=doc&amp;base=RLAW181&amp;n=101854&amp;dst=100005" TargetMode="External"/><Relationship Id="rId39" Type="http://schemas.openxmlformats.org/officeDocument/2006/relationships/hyperlink" Target="https://login.consultant.ru/link/?req=doc&amp;base=RLAW181&amp;n=123389&amp;dst=100006" TargetMode="External"/><Relationship Id="rId109" Type="http://schemas.openxmlformats.org/officeDocument/2006/relationships/hyperlink" Target="https://login.consultant.ru/link/?req=doc&amp;base=RLAW181&amp;n=101854&amp;dst=100031" TargetMode="External"/><Relationship Id="rId34" Type="http://schemas.openxmlformats.org/officeDocument/2006/relationships/hyperlink" Target="https://login.consultant.ru/link/?req=doc&amp;base=RLAW181&amp;n=120895&amp;dst=100009" TargetMode="External"/><Relationship Id="rId50" Type="http://schemas.openxmlformats.org/officeDocument/2006/relationships/hyperlink" Target="https://login.consultant.ru/link/?req=doc&amp;base=RLAW181&amp;n=111169&amp;dst=100008" TargetMode="External"/><Relationship Id="rId55" Type="http://schemas.openxmlformats.org/officeDocument/2006/relationships/hyperlink" Target="https://login.consultant.ru/link/?req=doc&amp;base=RLAW181&amp;n=123389&amp;dst=100010" TargetMode="External"/><Relationship Id="rId76" Type="http://schemas.openxmlformats.org/officeDocument/2006/relationships/hyperlink" Target="https://login.consultant.ru/link/?req=doc&amp;base=RLAW181&amp;n=101854&amp;dst=100022" TargetMode="External"/><Relationship Id="rId97" Type="http://schemas.openxmlformats.org/officeDocument/2006/relationships/hyperlink" Target="https://login.consultant.ru/link/?req=doc&amp;base=RLAW181&amp;n=87859&amp;dst=100024" TargetMode="External"/><Relationship Id="rId104" Type="http://schemas.openxmlformats.org/officeDocument/2006/relationships/hyperlink" Target="https://login.consultant.ru/link/?req=doc&amp;base=RLAW181&amp;n=98045&amp;dst=100052" TargetMode="External"/><Relationship Id="rId120" Type="http://schemas.openxmlformats.org/officeDocument/2006/relationships/hyperlink" Target="https://login.consultant.ru/link/?req=doc&amp;base=RLAW181&amp;n=128966&amp;dst=100030" TargetMode="External"/><Relationship Id="rId125" Type="http://schemas.openxmlformats.org/officeDocument/2006/relationships/hyperlink" Target="https://login.consultant.ru/link/?req=doc&amp;base=RLAW181&amp;n=107689&amp;dst=100031" TargetMode="External"/><Relationship Id="rId141" Type="http://schemas.openxmlformats.org/officeDocument/2006/relationships/hyperlink" Target="https://login.consultant.ru/link/?req=doc&amp;base=RLAW181&amp;n=120895&amp;dst=100019" TargetMode="External"/><Relationship Id="rId146" Type="http://schemas.openxmlformats.org/officeDocument/2006/relationships/hyperlink" Target="https://login.consultant.ru/link/?req=doc&amp;base=RLAW181&amp;n=101854&amp;dst=100138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81&amp;n=128966&amp;dst=100018" TargetMode="External"/><Relationship Id="rId92" Type="http://schemas.openxmlformats.org/officeDocument/2006/relationships/hyperlink" Target="https://login.consultant.ru/link/?req=doc&amp;base=RLAW181&amp;n=128966&amp;dst=100020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81&amp;n=84804&amp;dst=100006" TargetMode="External"/><Relationship Id="rId24" Type="http://schemas.openxmlformats.org/officeDocument/2006/relationships/hyperlink" Target="https://login.consultant.ru/link/?req=doc&amp;base=RLAW181&amp;n=117412&amp;dst=100005" TargetMode="External"/><Relationship Id="rId40" Type="http://schemas.openxmlformats.org/officeDocument/2006/relationships/hyperlink" Target="https://login.consultant.ru/link/?req=doc&amp;base=RLAW181&amp;n=128966&amp;dst=100010" TargetMode="External"/><Relationship Id="rId45" Type="http://schemas.openxmlformats.org/officeDocument/2006/relationships/hyperlink" Target="https://login.consultant.ru/link/?req=doc&amp;base=RLAW181&amp;n=95450&amp;dst=100005" TargetMode="External"/><Relationship Id="rId66" Type="http://schemas.openxmlformats.org/officeDocument/2006/relationships/hyperlink" Target="https://login.consultant.ru/link/?req=doc&amp;base=RZB&amp;n=466790" TargetMode="External"/><Relationship Id="rId87" Type="http://schemas.openxmlformats.org/officeDocument/2006/relationships/hyperlink" Target="https://login.consultant.ru/link/?req=doc&amp;base=RLAW181&amp;n=107689&amp;dst=100015" TargetMode="External"/><Relationship Id="rId110" Type="http://schemas.openxmlformats.org/officeDocument/2006/relationships/hyperlink" Target="https://login.consultant.ru/link/?req=doc&amp;base=RLAW181&amp;n=128966&amp;dst=100027" TargetMode="External"/><Relationship Id="rId115" Type="http://schemas.openxmlformats.org/officeDocument/2006/relationships/hyperlink" Target="https://login.consultant.ru/link/?req=doc&amp;base=RLAW181&amp;n=115586&amp;dst=100018" TargetMode="External"/><Relationship Id="rId131" Type="http://schemas.openxmlformats.org/officeDocument/2006/relationships/hyperlink" Target="https://login.consultant.ru/link/?req=doc&amp;base=RLAW181&amp;n=107689&amp;dst=100044" TargetMode="External"/><Relationship Id="rId136" Type="http://schemas.openxmlformats.org/officeDocument/2006/relationships/hyperlink" Target="https://login.consultant.ru/link/?req=doc&amp;base=RLAW181&amp;n=128966&amp;dst=100039" TargetMode="External"/><Relationship Id="rId157" Type="http://schemas.openxmlformats.org/officeDocument/2006/relationships/hyperlink" Target="https://login.consultant.ru/link/?req=doc&amp;base=RZB&amp;n=480999" TargetMode="External"/><Relationship Id="rId61" Type="http://schemas.openxmlformats.org/officeDocument/2006/relationships/hyperlink" Target="https://login.consultant.ru/link/?req=doc&amp;base=RLAW181&amp;n=101854&amp;dst=100013" TargetMode="External"/><Relationship Id="rId82" Type="http://schemas.openxmlformats.org/officeDocument/2006/relationships/hyperlink" Target="https://login.consultant.ru/link/?req=doc&amp;base=RLAW181&amp;n=84804&amp;dst=100047" TargetMode="External"/><Relationship Id="rId152" Type="http://schemas.openxmlformats.org/officeDocument/2006/relationships/hyperlink" Target="https://login.consultant.ru/link/?req=doc&amp;base=RLAW181&amp;n=128966&amp;dst=100079" TargetMode="External"/><Relationship Id="rId19" Type="http://schemas.openxmlformats.org/officeDocument/2006/relationships/hyperlink" Target="https://login.consultant.ru/link/?req=doc&amp;base=RLAW181&amp;n=107689&amp;dst=100005" TargetMode="External"/><Relationship Id="rId14" Type="http://schemas.openxmlformats.org/officeDocument/2006/relationships/hyperlink" Target="https://login.consultant.ru/link/?req=doc&amp;base=RLAW181&amp;n=91547&amp;dst=100005" TargetMode="External"/><Relationship Id="rId30" Type="http://schemas.openxmlformats.org/officeDocument/2006/relationships/hyperlink" Target="https://login.consultant.ru/link/?req=doc&amp;base=RLAW181&amp;n=128966&amp;dst=100009" TargetMode="External"/><Relationship Id="rId35" Type="http://schemas.openxmlformats.org/officeDocument/2006/relationships/hyperlink" Target="https://login.consultant.ru/link/?req=doc&amp;base=RLAW181&amp;n=87859&amp;dst=100006" TargetMode="External"/><Relationship Id="rId56" Type="http://schemas.openxmlformats.org/officeDocument/2006/relationships/hyperlink" Target="https://login.consultant.ru/link/?req=doc&amp;base=RLAW181&amp;n=128966&amp;dst=100014" TargetMode="External"/><Relationship Id="rId77" Type="http://schemas.openxmlformats.org/officeDocument/2006/relationships/hyperlink" Target="https://login.consultant.ru/link/?req=doc&amp;base=RLAW181&amp;n=107689&amp;dst=100013" TargetMode="External"/><Relationship Id="rId100" Type="http://schemas.openxmlformats.org/officeDocument/2006/relationships/hyperlink" Target="https://login.consultant.ru/link/?req=doc&amp;base=RLAW181&amp;n=98045&amp;dst=100049" TargetMode="External"/><Relationship Id="rId105" Type="http://schemas.openxmlformats.org/officeDocument/2006/relationships/hyperlink" Target="https://login.consultant.ru/link/?req=doc&amp;base=RLAW181&amp;n=87859&amp;dst=100026" TargetMode="External"/><Relationship Id="rId126" Type="http://schemas.openxmlformats.org/officeDocument/2006/relationships/hyperlink" Target="https://login.consultant.ru/link/?req=doc&amp;base=RZB&amp;n=480999&amp;dst=425" TargetMode="External"/><Relationship Id="rId147" Type="http://schemas.openxmlformats.org/officeDocument/2006/relationships/hyperlink" Target="https://login.consultant.ru/link/?req=doc&amp;base=RLAW181&amp;n=115586&amp;dst=100029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81&amp;n=115586&amp;dst=100011" TargetMode="External"/><Relationship Id="rId72" Type="http://schemas.openxmlformats.org/officeDocument/2006/relationships/hyperlink" Target="https://login.consultant.ru/link/?req=doc&amp;base=RLAW181&amp;n=101854&amp;dst=100020" TargetMode="External"/><Relationship Id="rId93" Type="http://schemas.openxmlformats.org/officeDocument/2006/relationships/hyperlink" Target="https://login.consultant.ru/link/?req=doc&amp;base=RLAW181&amp;n=107689&amp;dst=100016" TargetMode="External"/><Relationship Id="rId98" Type="http://schemas.openxmlformats.org/officeDocument/2006/relationships/hyperlink" Target="https://login.consultant.ru/link/?req=doc&amp;base=RLAW181&amp;n=101854&amp;dst=100028" TargetMode="External"/><Relationship Id="rId121" Type="http://schemas.openxmlformats.org/officeDocument/2006/relationships/hyperlink" Target="https://login.consultant.ru/link/?req=doc&amp;base=RLAW181&amp;n=109345&amp;dst=100011" TargetMode="External"/><Relationship Id="rId142" Type="http://schemas.openxmlformats.org/officeDocument/2006/relationships/hyperlink" Target="https://login.consultant.ru/link/?req=doc&amp;base=RLAW181&amp;n=128966&amp;dst=100075" TargetMode="External"/><Relationship Id="rId163" Type="http://schemas.openxmlformats.org/officeDocument/2006/relationships/header" Target="header2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81&amp;n=120895&amp;dst=100005" TargetMode="External"/><Relationship Id="rId46" Type="http://schemas.openxmlformats.org/officeDocument/2006/relationships/hyperlink" Target="https://login.consultant.ru/link/?req=doc&amp;base=RLAW181&amp;n=98045&amp;dst=100013" TargetMode="External"/><Relationship Id="rId67" Type="http://schemas.openxmlformats.org/officeDocument/2006/relationships/hyperlink" Target="https://login.consultant.ru/link/?req=doc&amp;base=RLAW181&amp;n=101854&amp;dst=100017" TargetMode="External"/><Relationship Id="rId116" Type="http://schemas.openxmlformats.org/officeDocument/2006/relationships/hyperlink" Target="https://login.consultant.ru/link/?req=doc&amp;base=RLAW181&amp;n=116347&amp;dst=100010" TargetMode="External"/><Relationship Id="rId137" Type="http://schemas.openxmlformats.org/officeDocument/2006/relationships/hyperlink" Target="https://login.consultant.ru/link/?req=doc&amp;base=RLAW181&amp;n=123389&amp;dst=100018" TargetMode="External"/><Relationship Id="rId158" Type="http://schemas.openxmlformats.org/officeDocument/2006/relationships/hyperlink" Target="https://login.consultant.ru/link/?req=doc&amp;base=RLAW181&amp;n=128966&amp;dst=100083" TargetMode="External"/><Relationship Id="rId20" Type="http://schemas.openxmlformats.org/officeDocument/2006/relationships/hyperlink" Target="https://login.consultant.ru/link/?req=doc&amp;base=RLAW181&amp;n=109345&amp;dst=100005" TargetMode="External"/><Relationship Id="rId41" Type="http://schemas.openxmlformats.org/officeDocument/2006/relationships/hyperlink" Target="https://login.consultant.ru/link/?req=doc&amp;base=RLAW181&amp;n=84804&amp;dst=100012" TargetMode="External"/><Relationship Id="rId62" Type="http://schemas.openxmlformats.org/officeDocument/2006/relationships/hyperlink" Target="https://login.consultant.ru/link/?req=doc&amp;base=RLAW181&amp;n=98045&amp;dst=100015" TargetMode="External"/><Relationship Id="rId83" Type="http://schemas.openxmlformats.org/officeDocument/2006/relationships/hyperlink" Target="https://login.consultant.ru/link/?req=doc&amp;base=RLAW181&amp;n=101854&amp;dst=100023" TargetMode="External"/><Relationship Id="rId88" Type="http://schemas.openxmlformats.org/officeDocument/2006/relationships/hyperlink" Target="https://login.consultant.ru/link/?req=doc&amp;base=RLAW181&amp;n=120895&amp;dst=100019" TargetMode="External"/><Relationship Id="rId111" Type="http://schemas.openxmlformats.org/officeDocument/2006/relationships/hyperlink" Target="https://login.consultant.ru/link/?req=doc&amp;base=RLAW181&amp;n=120895&amp;dst=100026" TargetMode="External"/><Relationship Id="rId132" Type="http://schemas.openxmlformats.org/officeDocument/2006/relationships/hyperlink" Target="https://login.consultant.ru/link/?req=doc&amp;base=RLAW181&amp;n=115586&amp;dst=100025" TargetMode="External"/><Relationship Id="rId153" Type="http://schemas.openxmlformats.org/officeDocument/2006/relationships/hyperlink" Target="https://login.consultant.ru/link/?req=doc&amp;base=RLAW181&amp;n=107689&amp;dst=1001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15661</Words>
  <Characters>89274</Characters>
  <Application>Microsoft Office Word</Application>
  <DocSecurity>0</DocSecurity>
  <Lines>743</Lines>
  <Paragraphs>209</Paragraphs>
  <ScaleCrop>false</ScaleCrop>
  <Company>КонсультантПлюс Версия 4024.00.51</Company>
  <LinksUpToDate>false</LinksUpToDate>
  <CharactersWithSpaces>104726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31.08.2017 N 678
(ред. от 11.02.2025)
"О проведении конкурсного отбора проектов по поддержке местных инициатив"
(вместе с "Положением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бюджетирования")</dc:title>
  <dc:creator>Пользователь</dc:creator>
  <cp:lastModifiedBy>Пользователь</cp:lastModifiedBy>
  <cp:revision>2</cp:revision>
  <dcterms:created xsi:type="dcterms:W3CDTF">2025-05-12T13:55:00Z</dcterms:created>
  <dcterms:modified xsi:type="dcterms:W3CDTF">2025-05-12T13:55:00Z</dcterms:modified>
</cp:coreProperties>
</file>